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Appendice2"/>
    <w:bookmarkStart w:id="1" w:name="_Hlk200699603"/>
    <w:bookmarkEnd w:id="0"/>
    <w:p w14:paraId="044A3815" w14:textId="77777777" w:rsidR="00CA2863" w:rsidRPr="00FF5041" w:rsidRDefault="00CA2863" w:rsidP="00CA2863">
      <w:pPr>
        <w:spacing w:after="200" w:line="276" w:lineRule="auto"/>
        <w:jc w:val="center"/>
      </w:pPr>
      <w:r w:rsidRPr="00FF5041">
        <w:fldChar w:fldCharType="begin"/>
      </w:r>
      <w:r w:rsidRPr="00FF5041">
        <w:instrText xml:space="preserve"> INCLUDEPICTURE "C:\\Users\\utm\\AppData\\Local\\Temp\\lu15280rehqn.tmp\\lu15280rehr5_tmp_958551371721545b.png" \* MERGEFORMATINET </w:instrText>
      </w:r>
      <w:r w:rsidRPr="00FF5041">
        <w:fldChar w:fldCharType="separate"/>
      </w:r>
      <w:r w:rsidRPr="00FF5041">
        <w:pict w14:anchorId="20C36D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57.75pt;height:73.5pt">
            <v:imagedata r:id="rId4" r:href="rId5"/>
          </v:shape>
        </w:pict>
      </w:r>
      <w:r w:rsidRPr="00FF5041">
        <w:fldChar w:fldCharType="end"/>
      </w:r>
    </w:p>
    <w:p w14:paraId="2E5641AA" w14:textId="77777777" w:rsidR="00CA2863" w:rsidRPr="00FF5041" w:rsidRDefault="00CA2863" w:rsidP="00CA2863">
      <w:pPr>
        <w:spacing w:after="200" w:line="276" w:lineRule="auto"/>
        <w:jc w:val="center"/>
        <w:rPr>
          <w:rFonts w:ascii="Titillium Web" w:hAnsi="Titillium Web"/>
          <w:sz w:val="22"/>
          <w:szCs w:val="22"/>
        </w:rPr>
      </w:pPr>
      <w:r w:rsidRPr="00FF5041">
        <w:rPr>
          <w:rFonts w:ascii="Titillium Web" w:hAnsi="Titillium Web"/>
          <w:sz w:val="22"/>
          <w:szCs w:val="22"/>
        </w:rPr>
        <w:t>Comune di Annone Veneto</w:t>
      </w:r>
    </w:p>
    <w:bookmarkEnd w:id="1"/>
    <w:p w14:paraId="64444790" w14:textId="77777777" w:rsidR="008F50BF" w:rsidRPr="00CA2863" w:rsidRDefault="008F50BF" w:rsidP="008F50BF">
      <w:pPr>
        <w:rPr>
          <w:rFonts w:ascii="Titillium Web" w:hAnsi="Titillium Web"/>
          <w:sz w:val="20"/>
          <w:szCs w:val="20"/>
        </w:rPr>
      </w:pPr>
      <w:r w:rsidRPr="00CA2863">
        <w:rPr>
          <w:rFonts w:ascii="Titillium Web" w:hAnsi="Titillium Web"/>
          <w:b/>
          <w:bCs/>
          <w:sz w:val="20"/>
          <w:szCs w:val="20"/>
        </w:rPr>
        <w:t xml:space="preserve">Allegato 15 – ELENCO DI SCARTO </w:t>
      </w:r>
    </w:p>
    <w:p w14:paraId="303404B8" w14:textId="77777777" w:rsidR="008F50BF" w:rsidRPr="00CA2863" w:rsidRDefault="008F50BF" w:rsidP="008F50BF">
      <w:pPr>
        <w:rPr>
          <w:rFonts w:ascii="Titillium Web" w:hAnsi="Titillium Web"/>
          <w:sz w:val="20"/>
          <w:szCs w:val="20"/>
        </w:rPr>
      </w:pPr>
      <w:r w:rsidRPr="00CA2863">
        <w:rPr>
          <w:rFonts w:ascii="Titillium Web" w:hAnsi="Titillium Web"/>
          <w:sz w:val="20"/>
          <w:szCs w:val="20"/>
          <w:u w:val="single"/>
        </w:rPr>
        <w:t>Elenco documentazione di cui si richiede lo scarto:</w:t>
      </w:r>
    </w:p>
    <w:p w14:paraId="56A5C568" w14:textId="77777777" w:rsidR="008F50BF" w:rsidRPr="00CA2863" w:rsidRDefault="008F50BF" w:rsidP="008F50BF">
      <w:pPr>
        <w:rPr>
          <w:rFonts w:ascii="Titillium Web" w:hAnsi="Titillium Web"/>
          <w:sz w:val="20"/>
          <w:szCs w:val="20"/>
        </w:rPr>
      </w:pPr>
    </w:p>
    <w:tbl>
      <w:tblPr>
        <w:tblW w:w="14199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06"/>
        <w:gridCol w:w="2305"/>
        <w:gridCol w:w="1719"/>
        <w:gridCol w:w="926"/>
        <w:gridCol w:w="1259"/>
        <w:gridCol w:w="2463"/>
        <w:gridCol w:w="2639"/>
        <w:gridCol w:w="2382"/>
      </w:tblGrid>
      <w:tr w:rsidR="008F50BF" w:rsidRPr="00CA2863" w14:paraId="73277B27" w14:textId="77777777" w:rsidTr="008F50BF">
        <w:trPr>
          <w:trHeight w:val="1215"/>
          <w:tblCellSpacing w:w="0" w:type="dxa"/>
        </w:trPr>
        <w:tc>
          <w:tcPr>
            <w:tcW w:w="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0931A52" w14:textId="77777777" w:rsidR="008F50BF" w:rsidRPr="00CA2863" w:rsidRDefault="008F50BF" w:rsidP="008F50BF">
            <w:pPr>
              <w:rPr>
                <w:rFonts w:ascii="Titillium Web" w:hAnsi="Titillium Web"/>
                <w:sz w:val="20"/>
                <w:szCs w:val="20"/>
              </w:rPr>
            </w:pPr>
            <w:r w:rsidRPr="00CA2863">
              <w:rPr>
                <w:rFonts w:ascii="Titillium Web" w:hAnsi="Titillium Web"/>
                <w:b/>
                <w:bCs/>
                <w:sz w:val="20"/>
                <w:szCs w:val="20"/>
              </w:rPr>
              <w:t xml:space="preserve">N. </w:t>
            </w:r>
            <w:r w:rsidRPr="00CA2863">
              <w:rPr>
                <w:rFonts w:ascii="Titillium Web" w:hAnsi="Titillium Web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6659914" w14:textId="77777777" w:rsidR="008F50BF" w:rsidRPr="00CA2863" w:rsidRDefault="008F50BF" w:rsidP="008F50BF">
            <w:pPr>
              <w:rPr>
                <w:rFonts w:ascii="Titillium Web" w:hAnsi="Titillium Web"/>
                <w:sz w:val="20"/>
                <w:szCs w:val="20"/>
              </w:rPr>
            </w:pPr>
            <w:r w:rsidRPr="00CA2863">
              <w:rPr>
                <w:rFonts w:ascii="Titillium Web" w:hAnsi="Titillium Web"/>
                <w:b/>
                <w:bCs/>
                <w:sz w:val="20"/>
                <w:szCs w:val="20"/>
              </w:rPr>
              <w:t>Denominazione del contenuto oggettivo delle carte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2AE4D36" w14:textId="77777777" w:rsidR="008F50BF" w:rsidRPr="00CA2863" w:rsidRDefault="008F50BF" w:rsidP="008F50BF">
            <w:pPr>
              <w:rPr>
                <w:rFonts w:ascii="Titillium Web" w:hAnsi="Titillium Web"/>
                <w:sz w:val="20"/>
                <w:szCs w:val="20"/>
              </w:rPr>
            </w:pPr>
            <w:r w:rsidRPr="00CA2863">
              <w:rPr>
                <w:rFonts w:ascii="Titillium Web" w:hAnsi="Titillium Web"/>
                <w:b/>
                <w:bCs/>
                <w:sz w:val="20"/>
                <w:szCs w:val="20"/>
              </w:rPr>
              <w:t>Classificazione</w:t>
            </w:r>
            <w:r w:rsidRPr="00CA2863">
              <w:rPr>
                <w:rFonts w:ascii="Titillium Web" w:hAnsi="Titillium Web"/>
                <w:sz w:val="20"/>
                <w:szCs w:val="20"/>
                <w:vertAlign w:val="superscript"/>
              </w:rPr>
              <w:t xml:space="preserve">2 </w:t>
            </w:r>
            <w:r w:rsidRPr="00CA2863">
              <w:rPr>
                <w:rFonts w:ascii="Titillium Web" w:hAnsi="Titillium Web"/>
                <w:sz w:val="20"/>
                <w:szCs w:val="20"/>
              </w:rPr>
              <w:t>indicare</w:t>
            </w:r>
          </w:p>
          <w:p w14:paraId="03D4EC42" w14:textId="77777777" w:rsidR="008F50BF" w:rsidRPr="00CA2863" w:rsidRDefault="008F50BF" w:rsidP="008F50BF">
            <w:pPr>
              <w:rPr>
                <w:rFonts w:ascii="Titillium Web" w:hAnsi="Titillium Web"/>
                <w:sz w:val="20"/>
                <w:szCs w:val="20"/>
              </w:rPr>
            </w:pPr>
            <w:r w:rsidRPr="00CA2863">
              <w:rPr>
                <w:rFonts w:ascii="Titillium Web" w:hAnsi="Titillium Web"/>
                <w:sz w:val="20"/>
                <w:szCs w:val="20"/>
              </w:rPr>
              <w:t>Categoria/Classe; o Titolo/Categoria; o Codice di</w:t>
            </w:r>
          </w:p>
          <w:p w14:paraId="1A785913" w14:textId="77777777" w:rsidR="008F50BF" w:rsidRPr="00CA2863" w:rsidRDefault="008F50BF" w:rsidP="008F50BF">
            <w:pPr>
              <w:rPr>
                <w:rFonts w:ascii="Titillium Web" w:hAnsi="Titillium Web"/>
                <w:sz w:val="20"/>
                <w:szCs w:val="20"/>
              </w:rPr>
            </w:pPr>
            <w:r w:rsidRPr="00CA2863">
              <w:rPr>
                <w:rFonts w:ascii="Titillium Web" w:hAnsi="Titillium Web"/>
                <w:sz w:val="20"/>
                <w:szCs w:val="20"/>
              </w:rPr>
              <w:t>classificazione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5FDF11E" w14:textId="77777777" w:rsidR="008F50BF" w:rsidRPr="00CA2863" w:rsidRDefault="008F50BF" w:rsidP="008F50BF">
            <w:pPr>
              <w:rPr>
                <w:rFonts w:ascii="Titillium Web" w:hAnsi="Titillium Web"/>
                <w:sz w:val="20"/>
                <w:szCs w:val="20"/>
              </w:rPr>
            </w:pPr>
            <w:r w:rsidRPr="00CA2863">
              <w:rPr>
                <w:rFonts w:ascii="Titillium Web" w:hAnsi="Titillium Web"/>
                <w:b/>
                <w:bCs/>
                <w:sz w:val="20"/>
                <w:szCs w:val="20"/>
              </w:rPr>
              <w:t xml:space="preserve">Anni </w:t>
            </w:r>
            <w:r w:rsidRPr="00CA2863">
              <w:rPr>
                <w:rFonts w:ascii="Titillium Web" w:hAnsi="Titillium Web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A17BCC0" w14:textId="77777777" w:rsidR="008F50BF" w:rsidRPr="00CA2863" w:rsidRDefault="008F50BF" w:rsidP="008F50BF">
            <w:pPr>
              <w:rPr>
                <w:rFonts w:ascii="Titillium Web" w:hAnsi="Titillium Web"/>
                <w:sz w:val="20"/>
                <w:szCs w:val="20"/>
              </w:rPr>
            </w:pPr>
            <w:r w:rsidRPr="00CA2863">
              <w:rPr>
                <w:rFonts w:ascii="Titillium Web" w:hAnsi="Titillium Web"/>
                <w:b/>
                <w:bCs/>
                <w:sz w:val="20"/>
                <w:szCs w:val="20"/>
              </w:rPr>
              <w:t>Quantità dei contenitori</w:t>
            </w:r>
            <w:r w:rsidRPr="00CA2863">
              <w:rPr>
                <w:rFonts w:ascii="Titillium Web" w:hAnsi="Titillium Web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102" w:type="dxa"/>
              <w:left w:w="102" w:type="dxa"/>
              <w:bottom w:w="102" w:type="dxa"/>
              <w:right w:w="0" w:type="dxa"/>
            </w:tcMar>
            <w:hideMark/>
          </w:tcPr>
          <w:p w14:paraId="0BB0FC14" w14:textId="77777777" w:rsidR="008F50BF" w:rsidRPr="00CA2863" w:rsidRDefault="008F50BF" w:rsidP="008F50BF">
            <w:pPr>
              <w:rPr>
                <w:rFonts w:ascii="Titillium Web" w:hAnsi="Titillium Web"/>
                <w:sz w:val="20"/>
                <w:szCs w:val="20"/>
              </w:rPr>
            </w:pPr>
            <w:r w:rsidRPr="00CA2863">
              <w:rPr>
                <w:rFonts w:ascii="Titillium Web" w:hAnsi="Titillium Web"/>
                <w:b/>
                <w:bCs/>
                <w:sz w:val="20"/>
                <w:szCs w:val="20"/>
              </w:rPr>
              <w:t>Peso</w:t>
            </w:r>
          </w:p>
          <w:p w14:paraId="1FC33514" w14:textId="77777777" w:rsidR="008F50BF" w:rsidRPr="00CA2863" w:rsidRDefault="008F50BF" w:rsidP="008F50BF">
            <w:pPr>
              <w:rPr>
                <w:rFonts w:ascii="Titillium Web" w:hAnsi="Titillium Web"/>
                <w:sz w:val="20"/>
                <w:szCs w:val="20"/>
              </w:rPr>
            </w:pPr>
            <w:r w:rsidRPr="00CA2863">
              <w:rPr>
                <w:rFonts w:ascii="Titillium Web" w:hAnsi="Titillium Web"/>
                <w:b/>
                <w:bCs/>
                <w:sz w:val="20"/>
                <w:szCs w:val="20"/>
              </w:rPr>
              <w:t>espresso in KG.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ED80161" w14:textId="77777777" w:rsidR="008F50BF" w:rsidRPr="00CA2863" w:rsidRDefault="008F50BF" w:rsidP="008F50BF">
            <w:pPr>
              <w:rPr>
                <w:rFonts w:ascii="Titillium Web" w:hAnsi="Titillium Web"/>
                <w:sz w:val="20"/>
                <w:szCs w:val="20"/>
              </w:rPr>
            </w:pPr>
            <w:r w:rsidRPr="00CA2863">
              <w:rPr>
                <w:rFonts w:ascii="Titillium Web" w:hAnsi="Titillium Web"/>
                <w:b/>
                <w:bCs/>
                <w:sz w:val="20"/>
                <w:szCs w:val="20"/>
              </w:rPr>
              <w:t>Stima ML da scartare</w:t>
            </w: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FB9BA28" w14:textId="77777777" w:rsidR="008F50BF" w:rsidRPr="00CA2863" w:rsidRDefault="008F50BF" w:rsidP="008F50BF">
            <w:pPr>
              <w:rPr>
                <w:rFonts w:ascii="Titillium Web" w:hAnsi="Titillium Web"/>
                <w:sz w:val="20"/>
                <w:szCs w:val="20"/>
              </w:rPr>
            </w:pPr>
            <w:r w:rsidRPr="00CA2863">
              <w:rPr>
                <w:rFonts w:ascii="Titillium Web" w:hAnsi="Titillium Web"/>
                <w:b/>
                <w:bCs/>
                <w:sz w:val="20"/>
                <w:szCs w:val="20"/>
              </w:rPr>
              <w:t xml:space="preserve">Motivo della proposta di scarto </w:t>
            </w:r>
            <w:r w:rsidRPr="00CA2863">
              <w:rPr>
                <w:rFonts w:ascii="Titillium Web" w:hAnsi="Titillium Web"/>
                <w:sz w:val="20"/>
                <w:szCs w:val="20"/>
                <w:vertAlign w:val="superscript"/>
              </w:rPr>
              <w:t>5</w:t>
            </w:r>
          </w:p>
        </w:tc>
      </w:tr>
      <w:tr w:rsidR="008F50BF" w:rsidRPr="00CA2863" w14:paraId="464CF167" w14:textId="77777777" w:rsidTr="008F50BF">
        <w:trPr>
          <w:trHeight w:val="45"/>
          <w:tblCellSpacing w:w="0" w:type="dxa"/>
        </w:trPr>
        <w:tc>
          <w:tcPr>
            <w:tcW w:w="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CAC7337" w14:textId="77777777" w:rsidR="008F50BF" w:rsidRPr="00CA2863" w:rsidRDefault="008F50BF" w:rsidP="008F50BF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ECCDC20" w14:textId="77777777" w:rsidR="008F50BF" w:rsidRPr="00CA2863" w:rsidRDefault="008F50BF" w:rsidP="008F50BF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425749D" w14:textId="77777777" w:rsidR="008F50BF" w:rsidRPr="00CA2863" w:rsidRDefault="008F50BF" w:rsidP="008F50BF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BF7A5B2" w14:textId="77777777" w:rsidR="008F50BF" w:rsidRPr="00CA2863" w:rsidRDefault="008F50BF" w:rsidP="008F50BF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69C5E67" w14:textId="77777777" w:rsidR="008F50BF" w:rsidRPr="00CA2863" w:rsidRDefault="008F50BF" w:rsidP="008F50BF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102" w:type="dxa"/>
              <w:left w:w="102" w:type="dxa"/>
              <w:bottom w:w="102" w:type="dxa"/>
              <w:right w:w="0" w:type="dxa"/>
            </w:tcMar>
            <w:hideMark/>
          </w:tcPr>
          <w:p w14:paraId="27DE6CDC" w14:textId="77777777" w:rsidR="008F50BF" w:rsidRPr="00CA2863" w:rsidRDefault="008F50BF" w:rsidP="008F50BF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B030CCA" w14:textId="77777777" w:rsidR="008F50BF" w:rsidRPr="00CA2863" w:rsidRDefault="008F50BF" w:rsidP="008F50BF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F0E6531" w14:textId="77777777" w:rsidR="008F50BF" w:rsidRPr="00CA2863" w:rsidRDefault="008F50BF" w:rsidP="008F50BF">
            <w:pPr>
              <w:rPr>
                <w:rFonts w:ascii="Titillium Web" w:hAnsi="Titillium Web"/>
                <w:sz w:val="20"/>
                <w:szCs w:val="20"/>
              </w:rPr>
            </w:pPr>
          </w:p>
        </w:tc>
      </w:tr>
      <w:tr w:rsidR="008F50BF" w:rsidRPr="00CA2863" w14:paraId="44D0FB51" w14:textId="77777777" w:rsidTr="008F50BF">
        <w:trPr>
          <w:trHeight w:val="45"/>
          <w:tblCellSpacing w:w="0" w:type="dxa"/>
        </w:trPr>
        <w:tc>
          <w:tcPr>
            <w:tcW w:w="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0D5C5C7" w14:textId="77777777" w:rsidR="008F50BF" w:rsidRPr="00CA2863" w:rsidRDefault="008F50BF" w:rsidP="008F50BF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4111019" w14:textId="77777777" w:rsidR="008F50BF" w:rsidRPr="00CA2863" w:rsidRDefault="008F50BF" w:rsidP="008F50BF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DA380BF" w14:textId="77777777" w:rsidR="008F50BF" w:rsidRPr="00CA2863" w:rsidRDefault="008F50BF" w:rsidP="008F50BF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48F0E5C" w14:textId="77777777" w:rsidR="008F50BF" w:rsidRPr="00CA2863" w:rsidRDefault="008F50BF" w:rsidP="008F50BF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F269346" w14:textId="77777777" w:rsidR="008F50BF" w:rsidRPr="00CA2863" w:rsidRDefault="008F50BF" w:rsidP="008F50BF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102" w:type="dxa"/>
              <w:left w:w="102" w:type="dxa"/>
              <w:bottom w:w="102" w:type="dxa"/>
              <w:right w:w="0" w:type="dxa"/>
            </w:tcMar>
            <w:hideMark/>
          </w:tcPr>
          <w:p w14:paraId="15ECB295" w14:textId="77777777" w:rsidR="008F50BF" w:rsidRPr="00CA2863" w:rsidRDefault="008F50BF" w:rsidP="008F50BF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48BC2EA" w14:textId="77777777" w:rsidR="008F50BF" w:rsidRPr="00CA2863" w:rsidRDefault="008F50BF" w:rsidP="008F50BF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0C15B1A" w14:textId="77777777" w:rsidR="008F50BF" w:rsidRPr="00CA2863" w:rsidRDefault="008F50BF" w:rsidP="008F50BF">
            <w:pPr>
              <w:rPr>
                <w:rFonts w:ascii="Titillium Web" w:hAnsi="Titillium Web"/>
                <w:sz w:val="20"/>
                <w:szCs w:val="20"/>
              </w:rPr>
            </w:pPr>
          </w:p>
        </w:tc>
      </w:tr>
      <w:tr w:rsidR="008F50BF" w:rsidRPr="00CA2863" w14:paraId="4674700B" w14:textId="77777777" w:rsidTr="008F50BF">
        <w:trPr>
          <w:trHeight w:val="45"/>
          <w:tblCellSpacing w:w="0" w:type="dxa"/>
        </w:trPr>
        <w:tc>
          <w:tcPr>
            <w:tcW w:w="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0462A78" w14:textId="77777777" w:rsidR="008F50BF" w:rsidRPr="00CA2863" w:rsidRDefault="008F50BF" w:rsidP="008F50BF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ED8017B" w14:textId="77777777" w:rsidR="008F50BF" w:rsidRPr="00CA2863" w:rsidRDefault="008F50BF" w:rsidP="008F50BF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FBD94E3" w14:textId="77777777" w:rsidR="008F50BF" w:rsidRPr="00CA2863" w:rsidRDefault="008F50BF" w:rsidP="008F50BF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705B410" w14:textId="77777777" w:rsidR="008F50BF" w:rsidRPr="00CA2863" w:rsidRDefault="008F50BF" w:rsidP="008F50BF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0D99D5C" w14:textId="77777777" w:rsidR="008F50BF" w:rsidRPr="00CA2863" w:rsidRDefault="008F50BF" w:rsidP="008F50BF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102" w:type="dxa"/>
              <w:left w:w="102" w:type="dxa"/>
              <w:bottom w:w="102" w:type="dxa"/>
              <w:right w:w="0" w:type="dxa"/>
            </w:tcMar>
            <w:hideMark/>
          </w:tcPr>
          <w:p w14:paraId="57769A34" w14:textId="77777777" w:rsidR="008F50BF" w:rsidRPr="00CA2863" w:rsidRDefault="008F50BF" w:rsidP="008F50BF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C06972D" w14:textId="77777777" w:rsidR="008F50BF" w:rsidRPr="00CA2863" w:rsidRDefault="008F50BF" w:rsidP="008F50BF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3E294D5" w14:textId="77777777" w:rsidR="008F50BF" w:rsidRPr="00CA2863" w:rsidRDefault="008F50BF" w:rsidP="008F50BF">
            <w:pPr>
              <w:rPr>
                <w:rFonts w:ascii="Titillium Web" w:hAnsi="Titillium Web"/>
                <w:sz w:val="20"/>
                <w:szCs w:val="20"/>
              </w:rPr>
            </w:pPr>
          </w:p>
        </w:tc>
      </w:tr>
      <w:tr w:rsidR="008F50BF" w:rsidRPr="00CA2863" w14:paraId="40E53858" w14:textId="77777777" w:rsidTr="008F50BF">
        <w:trPr>
          <w:trHeight w:val="30"/>
          <w:tblCellSpacing w:w="0" w:type="dxa"/>
        </w:trPr>
        <w:tc>
          <w:tcPr>
            <w:tcW w:w="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BFB2677" w14:textId="77777777" w:rsidR="008F50BF" w:rsidRPr="00CA2863" w:rsidRDefault="008F50BF" w:rsidP="008F50BF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CFFA694" w14:textId="77777777" w:rsidR="008F50BF" w:rsidRPr="00CA2863" w:rsidRDefault="008F50BF" w:rsidP="008F50BF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6A665A4" w14:textId="77777777" w:rsidR="008F50BF" w:rsidRPr="00CA2863" w:rsidRDefault="008F50BF" w:rsidP="008F50BF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8961161" w14:textId="77777777" w:rsidR="008F50BF" w:rsidRPr="00CA2863" w:rsidRDefault="008F50BF" w:rsidP="008F50BF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025970D" w14:textId="77777777" w:rsidR="008F50BF" w:rsidRPr="00CA2863" w:rsidRDefault="008F50BF" w:rsidP="008F50BF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102" w:type="dxa"/>
              <w:left w:w="102" w:type="dxa"/>
              <w:bottom w:w="102" w:type="dxa"/>
              <w:right w:w="0" w:type="dxa"/>
            </w:tcMar>
            <w:hideMark/>
          </w:tcPr>
          <w:p w14:paraId="0D2074EA" w14:textId="77777777" w:rsidR="008F50BF" w:rsidRPr="00CA2863" w:rsidRDefault="008F50BF" w:rsidP="008F50BF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131E869" w14:textId="77777777" w:rsidR="008F50BF" w:rsidRPr="00CA2863" w:rsidRDefault="008F50BF" w:rsidP="008F50BF">
            <w:pPr>
              <w:rPr>
                <w:rFonts w:ascii="Titillium Web" w:hAnsi="Titillium Web"/>
                <w:sz w:val="20"/>
                <w:szCs w:val="20"/>
              </w:rPr>
            </w:pP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2ADCED9" w14:textId="77777777" w:rsidR="008F50BF" w:rsidRPr="00CA2863" w:rsidRDefault="008F50BF" w:rsidP="008F50BF">
            <w:pPr>
              <w:rPr>
                <w:rFonts w:ascii="Titillium Web" w:hAnsi="Titillium Web"/>
                <w:sz w:val="20"/>
                <w:szCs w:val="20"/>
              </w:rPr>
            </w:pPr>
          </w:p>
        </w:tc>
      </w:tr>
    </w:tbl>
    <w:p w14:paraId="34AF55D2" w14:textId="77777777" w:rsidR="008F50BF" w:rsidRPr="00CA2863" w:rsidRDefault="008F50BF" w:rsidP="008F50BF">
      <w:pPr>
        <w:rPr>
          <w:rFonts w:ascii="Titillium Web" w:hAnsi="Titillium Web"/>
          <w:sz w:val="20"/>
          <w:szCs w:val="20"/>
        </w:rPr>
      </w:pPr>
    </w:p>
    <w:p w14:paraId="457C2890" w14:textId="77777777" w:rsidR="008F50BF" w:rsidRPr="00CA2863" w:rsidRDefault="008F50BF" w:rsidP="008F50BF">
      <w:pPr>
        <w:rPr>
          <w:rFonts w:ascii="Titillium Web" w:hAnsi="Titillium Web"/>
          <w:sz w:val="20"/>
          <w:szCs w:val="20"/>
        </w:rPr>
      </w:pPr>
      <w:r w:rsidRPr="00CA2863">
        <w:rPr>
          <w:rFonts w:ascii="Titillium Web" w:hAnsi="Titillium Web"/>
          <w:sz w:val="20"/>
          <w:szCs w:val="20"/>
        </w:rPr>
        <w:t>IL RESPONSABILE DELLA GESTIONE DOCUMENTALE</w:t>
      </w:r>
    </w:p>
    <w:p w14:paraId="472CFCE5" w14:textId="77777777" w:rsidR="008F50BF" w:rsidRPr="00CA2863" w:rsidRDefault="008F50BF" w:rsidP="008F50BF">
      <w:pPr>
        <w:rPr>
          <w:rFonts w:ascii="Titillium Web" w:hAnsi="Titillium Web"/>
          <w:sz w:val="20"/>
          <w:szCs w:val="20"/>
        </w:rPr>
      </w:pPr>
    </w:p>
    <w:p w14:paraId="23EEBC34" w14:textId="77777777" w:rsidR="008F50BF" w:rsidRPr="00CA2863" w:rsidRDefault="008F50BF" w:rsidP="008F50BF">
      <w:pPr>
        <w:rPr>
          <w:rFonts w:ascii="Titillium Web" w:hAnsi="Titillium Web"/>
          <w:sz w:val="20"/>
          <w:szCs w:val="20"/>
        </w:rPr>
      </w:pPr>
      <w:r w:rsidRPr="00CA2863">
        <w:rPr>
          <w:rFonts w:ascii="Titillium Web" w:hAnsi="Titillium Web"/>
          <w:sz w:val="20"/>
          <w:szCs w:val="20"/>
        </w:rPr>
        <w:t>Note:</w:t>
      </w:r>
    </w:p>
    <w:p w14:paraId="18B6D6A8" w14:textId="77777777" w:rsidR="008F50BF" w:rsidRPr="00CA2863" w:rsidRDefault="008F50BF" w:rsidP="008F50BF">
      <w:pPr>
        <w:rPr>
          <w:rFonts w:ascii="Titillium Web" w:hAnsi="Titillium Web"/>
          <w:sz w:val="20"/>
          <w:szCs w:val="20"/>
        </w:rPr>
      </w:pPr>
      <w:r w:rsidRPr="00CA2863">
        <w:rPr>
          <w:rFonts w:ascii="Titillium Web" w:hAnsi="Titillium Web"/>
          <w:sz w:val="20"/>
          <w:szCs w:val="20"/>
        </w:rPr>
        <w:t xml:space="preserve">1. Numerare progressivamente tutti gli accorpamenti documentari proposti per lo scarto (l’elenco va organizzato per </w:t>
      </w:r>
      <w:r w:rsidRPr="00CA2863">
        <w:rPr>
          <w:rFonts w:ascii="Titillium Web" w:hAnsi="Titillium Web"/>
          <w:b/>
          <w:bCs/>
          <w:sz w:val="20"/>
          <w:szCs w:val="20"/>
        </w:rPr>
        <w:t>serie distinte</w:t>
      </w:r>
      <w:r w:rsidRPr="00CA2863">
        <w:rPr>
          <w:rFonts w:ascii="Titillium Web" w:hAnsi="Titillium Web"/>
          <w:sz w:val="20"/>
          <w:szCs w:val="20"/>
        </w:rPr>
        <w:t xml:space="preserve">, ossia per tipologie documentarie uniformi, ad es. copie di delibere, </w:t>
      </w:r>
      <w:proofErr w:type="gramStart"/>
      <w:r w:rsidRPr="00CA2863">
        <w:rPr>
          <w:rFonts w:ascii="Titillium Web" w:hAnsi="Titillium Web"/>
          <w:sz w:val="20"/>
          <w:szCs w:val="20"/>
        </w:rPr>
        <w:t>mandati..</w:t>
      </w:r>
      <w:proofErr w:type="gramEnd"/>
      <w:r w:rsidRPr="00CA2863">
        <w:rPr>
          <w:rFonts w:ascii="Titillium Web" w:hAnsi="Titillium Web"/>
          <w:sz w:val="20"/>
          <w:szCs w:val="20"/>
        </w:rPr>
        <w:t>)</w:t>
      </w:r>
    </w:p>
    <w:p w14:paraId="3955B49D" w14:textId="77777777" w:rsidR="008F50BF" w:rsidRPr="00CA2863" w:rsidRDefault="008F50BF" w:rsidP="008F50BF">
      <w:pPr>
        <w:rPr>
          <w:rFonts w:ascii="Titillium Web" w:hAnsi="Titillium Web"/>
          <w:sz w:val="20"/>
          <w:szCs w:val="20"/>
        </w:rPr>
      </w:pPr>
      <w:r w:rsidRPr="00CA2863">
        <w:rPr>
          <w:rFonts w:ascii="Titillium Web" w:hAnsi="Titillium Web"/>
          <w:sz w:val="20"/>
          <w:szCs w:val="20"/>
        </w:rPr>
        <w:lastRenderedPageBreak/>
        <w:t>2. Indicare la classificazione di riferimento anche qualora non sia espressamente riportata sui documenti</w:t>
      </w:r>
    </w:p>
    <w:p w14:paraId="27FEACC0" w14:textId="77777777" w:rsidR="008F50BF" w:rsidRPr="00CA2863" w:rsidRDefault="008F50BF" w:rsidP="008F50BF">
      <w:pPr>
        <w:rPr>
          <w:rFonts w:ascii="Titillium Web" w:hAnsi="Titillium Web"/>
          <w:sz w:val="20"/>
          <w:szCs w:val="20"/>
        </w:rPr>
      </w:pPr>
      <w:r w:rsidRPr="00CA2863">
        <w:rPr>
          <w:rFonts w:ascii="Titillium Web" w:hAnsi="Titillium Web"/>
          <w:sz w:val="20"/>
          <w:szCs w:val="20"/>
        </w:rPr>
        <w:t>3. Arrotondati all’anno</w:t>
      </w:r>
    </w:p>
    <w:p w14:paraId="703600B0" w14:textId="77777777" w:rsidR="008F50BF" w:rsidRPr="00CA2863" w:rsidRDefault="008F50BF" w:rsidP="008F50BF">
      <w:pPr>
        <w:rPr>
          <w:rFonts w:ascii="Titillium Web" w:hAnsi="Titillium Web"/>
          <w:sz w:val="20"/>
          <w:szCs w:val="20"/>
        </w:rPr>
      </w:pPr>
      <w:r w:rsidRPr="00CA2863">
        <w:rPr>
          <w:rFonts w:ascii="Titillium Web" w:hAnsi="Titillium Web"/>
          <w:sz w:val="20"/>
          <w:szCs w:val="20"/>
        </w:rPr>
        <w:t xml:space="preserve">4. Quantità dei </w:t>
      </w:r>
      <w:r w:rsidRPr="00CA2863">
        <w:rPr>
          <w:rFonts w:ascii="Titillium Web" w:hAnsi="Titillium Web"/>
          <w:b/>
          <w:bCs/>
          <w:sz w:val="20"/>
          <w:szCs w:val="20"/>
        </w:rPr>
        <w:t xml:space="preserve">contenitori </w:t>
      </w:r>
      <w:r w:rsidRPr="00CA2863">
        <w:rPr>
          <w:rFonts w:ascii="Titillium Web" w:hAnsi="Titillium Web"/>
          <w:sz w:val="20"/>
          <w:szCs w:val="20"/>
        </w:rPr>
        <w:t xml:space="preserve">(buste, scatole, pacchi, </w:t>
      </w:r>
      <w:proofErr w:type="gramStart"/>
      <w:r w:rsidRPr="00CA2863">
        <w:rPr>
          <w:rFonts w:ascii="Titillium Web" w:hAnsi="Titillium Web"/>
          <w:sz w:val="20"/>
          <w:szCs w:val="20"/>
        </w:rPr>
        <w:t>sacchi..</w:t>
      </w:r>
      <w:proofErr w:type="gramEnd"/>
      <w:r w:rsidRPr="00CA2863">
        <w:rPr>
          <w:rFonts w:ascii="Titillium Web" w:hAnsi="Titillium Web"/>
          <w:sz w:val="20"/>
          <w:szCs w:val="20"/>
        </w:rPr>
        <w:t>) per ogni accorpamento documentario (non occorre specificare la quantità delle singole unità archivistiche: pratiche o fascicoli)</w:t>
      </w:r>
    </w:p>
    <w:p w14:paraId="62C54FF4" w14:textId="77777777" w:rsidR="008F50BF" w:rsidRPr="00CA2863" w:rsidRDefault="008F50BF" w:rsidP="008F50BF">
      <w:pPr>
        <w:rPr>
          <w:rFonts w:ascii="Titillium Web" w:hAnsi="Titillium Web"/>
          <w:sz w:val="20"/>
          <w:szCs w:val="20"/>
        </w:rPr>
      </w:pPr>
      <w:r w:rsidRPr="00CA2863">
        <w:rPr>
          <w:rFonts w:ascii="Titillium Web" w:hAnsi="Titillium Web"/>
          <w:sz w:val="20"/>
          <w:szCs w:val="20"/>
        </w:rPr>
        <w:t>5. Indicare sinteticamente il motivo dello scarto qualora non sia immediatamente evidente. Precisare se si tratta di copia, duplicato o di originale che trova tutti i dati o almeno quelli fondamentali in altro documento destinato alla perpetua conservazione, dandone l’esatta indicazione archivistica</w:t>
      </w:r>
    </w:p>
    <w:p w14:paraId="7E42557B" w14:textId="77777777" w:rsidR="008F50BF" w:rsidRPr="00CA2863" w:rsidRDefault="008F50BF">
      <w:pPr>
        <w:rPr>
          <w:rFonts w:ascii="Titillium Web" w:hAnsi="Titillium Web"/>
          <w:sz w:val="20"/>
          <w:szCs w:val="20"/>
        </w:rPr>
      </w:pPr>
    </w:p>
    <w:sectPr w:rsidR="008F50BF" w:rsidRPr="00CA2863" w:rsidSect="008F50BF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0BF"/>
    <w:rsid w:val="008F50BF"/>
    <w:rsid w:val="00CA2863"/>
    <w:rsid w:val="00E6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2A745"/>
  <w15:chartTrackingRefBased/>
  <w15:docId w15:val="{0D9096D5-C5E3-45EC-BC25-23FCD5E18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F50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F50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F50B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F50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F50B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F50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F50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F50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F50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F50B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F50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F50B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F50BF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F50BF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F50B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F50B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F50B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F50B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F50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F50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F50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F50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F50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F50B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F50B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F50BF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F50B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F50BF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F50B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751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C:\Users\utm\AppData\Local\Temp\lu15280rehqn.tmp\lu15280rehr5_tmp_958551371721545b.pn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Lucchetta</dc:creator>
  <cp:keywords/>
  <dc:description/>
  <cp:lastModifiedBy>Paola Lucchetta</cp:lastModifiedBy>
  <cp:revision>2</cp:revision>
  <cp:lastPrinted>2025-06-13T07:45:00Z</cp:lastPrinted>
  <dcterms:created xsi:type="dcterms:W3CDTF">2025-06-13T07:44:00Z</dcterms:created>
  <dcterms:modified xsi:type="dcterms:W3CDTF">2025-06-13T10:16:00Z</dcterms:modified>
</cp:coreProperties>
</file>