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A9239" w14:textId="47209A37" w:rsidR="0067204A" w:rsidRDefault="0067204A">
      <w:pPr>
        <w:jc w:val="center"/>
        <w:rPr>
          <w:rFonts w:cs="Times New Roman"/>
          <w:szCs w:val="24"/>
        </w:rPr>
      </w:pPr>
      <w:r>
        <w:rPr>
          <w:rFonts w:ascii="Titillium Web" w:hAnsi="Titillium Web" w:cs="Times New Roman"/>
          <w:noProof/>
          <w:szCs w:val="24"/>
        </w:rPr>
        <w:drawing>
          <wp:inline distT="0" distB="0" distL="0" distR="0" wp14:anchorId="61AA1C22" wp14:editId="367F27A4">
            <wp:extent cx="704850" cy="9334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4850" cy="933450"/>
                    </a:xfrm>
                    <a:prstGeom prst="rect">
                      <a:avLst/>
                    </a:prstGeom>
                    <a:noFill/>
                    <a:ln>
                      <a:noFill/>
                    </a:ln>
                  </pic:spPr>
                </pic:pic>
              </a:graphicData>
            </a:graphic>
          </wp:inline>
        </w:drawing>
      </w:r>
    </w:p>
    <w:p w14:paraId="0F885CCB" w14:textId="77777777" w:rsidR="0067204A" w:rsidRDefault="0067204A">
      <w:pPr>
        <w:spacing w:line="276" w:lineRule="auto"/>
        <w:jc w:val="center"/>
        <w:rPr>
          <w:rFonts w:cs="Times New Roman"/>
          <w:szCs w:val="24"/>
        </w:rPr>
      </w:pPr>
      <w:r>
        <w:rPr>
          <w:rFonts w:ascii="Titillium Web" w:hAnsi="Titillium Web" w:cs="Times New Roman"/>
          <w:szCs w:val="24"/>
        </w:rPr>
        <w:t>Comune di Annone Veneto</w:t>
      </w:r>
    </w:p>
    <w:p w14:paraId="7D5C812E" w14:textId="77777777" w:rsidR="0067204A" w:rsidRDefault="0067204A">
      <w:pPr>
        <w:pStyle w:val="Standard"/>
        <w:jc w:val="center"/>
      </w:pPr>
    </w:p>
    <w:p w14:paraId="60D4ACB5" w14:textId="77777777" w:rsidR="0067204A" w:rsidRDefault="0067204A">
      <w:pPr>
        <w:pStyle w:val="Standard"/>
        <w:jc w:val="center"/>
      </w:pPr>
      <w:bookmarkStart w:id="0" w:name="Appendice1"/>
      <w:r>
        <w:rPr>
          <w:rFonts w:ascii="Titillium Web" w:hAnsi="Titillium Web"/>
          <w:b/>
          <w:sz w:val="22"/>
        </w:rPr>
        <w:t xml:space="preserve">Allegato 1 </w:t>
      </w:r>
      <w:r>
        <w:rPr>
          <w:rFonts w:ascii="Titillium Web" w:hAnsi="Titillium Web"/>
          <w:b/>
          <w:sz w:val="22"/>
        </w:rPr>
        <w:t>–</w:t>
      </w:r>
      <w:r>
        <w:rPr>
          <w:rFonts w:ascii="Titillium Web" w:hAnsi="Titillium Web"/>
          <w:b/>
          <w:sz w:val="22"/>
        </w:rPr>
        <w:t xml:space="preserve"> </w:t>
      </w:r>
      <w:bookmarkEnd w:id="0"/>
      <w:r>
        <w:rPr>
          <w:rFonts w:ascii="Titillium Web" w:hAnsi="Titillium Web"/>
          <w:b/>
          <w:sz w:val="22"/>
        </w:rPr>
        <w:t>DEFINIZIONI</w:t>
      </w:r>
    </w:p>
    <w:p w14:paraId="59F28447" w14:textId="77777777" w:rsidR="0067204A" w:rsidRDefault="0067204A">
      <w:pPr>
        <w:pStyle w:val="Standard"/>
        <w:jc w:val="center"/>
        <w:rPr>
          <w:rFonts w:ascii="Titillium Web" w:hAnsi="Titillium Web"/>
          <w:b/>
          <w:sz w:val="22"/>
        </w:rPr>
      </w:pPr>
    </w:p>
    <w:p w14:paraId="47C9808B" w14:textId="77777777" w:rsidR="0067204A" w:rsidRDefault="0067204A">
      <w:pPr>
        <w:pStyle w:val="Standard"/>
      </w:pPr>
      <w:r>
        <w:rPr>
          <w:rFonts w:ascii="Titillium Web" w:hAnsi="Titillium Web"/>
          <w:b/>
          <w:sz w:val="22"/>
        </w:rPr>
        <w:tab/>
      </w:r>
      <w:r>
        <w:rPr>
          <w:rFonts w:ascii="Titillium Web" w:hAnsi="Titillium Web"/>
          <w:b/>
          <w:sz w:val="22"/>
        </w:rPr>
        <w:tab/>
      </w:r>
      <w:r>
        <w:rPr>
          <w:rFonts w:ascii="Titillium Web" w:hAnsi="Titillium Web"/>
          <w:b/>
          <w:sz w:val="22"/>
        </w:rPr>
        <w:tab/>
      </w:r>
      <w:r>
        <w:rPr>
          <w:rFonts w:ascii="Titillium Web" w:hAnsi="Titillium Web"/>
          <w:b/>
          <w:sz w:val="22"/>
        </w:rPr>
        <w:tab/>
      </w:r>
      <w:r>
        <w:rPr>
          <w:rFonts w:ascii="Titillium Web" w:hAnsi="Titillium Web"/>
          <w:b/>
          <w:sz w:val="22"/>
        </w:rPr>
        <w:tab/>
        <w:t>Glossario dei termini</w:t>
      </w:r>
    </w:p>
    <w:p w14:paraId="18552BCA" w14:textId="77777777" w:rsidR="0067204A" w:rsidRDefault="0067204A">
      <w:pPr>
        <w:pStyle w:val="Standard"/>
        <w:jc w:val="center"/>
        <w:rPr>
          <w:rFonts w:ascii="Titillium Web" w:hAnsi="Titillium Web"/>
          <w:b/>
          <w:sz w:val="22"/>
        </w:rPr>
      </w:pPr>
    </w:p>
    <w:tbl>
      <w:tblPr>
        <w:tblW w:w="0" w:type="auto"/>
        <w:tblLayout w:type="fixed"/>
        <w:tblCellMar>
          <w:left w:w="0" w:type="dxa"/>
          <w:right w:w="0" w:type="dxa"/>
        </w:tblCellMar>
        <w:tblLook w:val="0000" w:firstRow="0" w:lastRow="0" w:firstColumn="0" w:lastColumn="0" w:noHBand="0" w:noVBand="0"/>
      </w:tblPr>
      <w:tblGrid>
        <w:gridCol w:w="3165"/>
        <w:gridCol w:w="6468"/>
      </w:tblGrid>
      <w:tr w:rsidR="00000000" w14:paraId="24C9AC63" w14:textId="77777777">
        <w:tc>
          <w:tcPr>
            <w:tcW w:w="3165"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167DAF50" w14:textId="77777777" w:rsidR="0067204A" w:rsidRDefault="0067204A">
            <w:pPr>
              <w:pStyle w:val="Standard"/>
              <w:shd w:val="clear" w:color="auto" w:fill="EEEEEE"/>
              <w:jc w:val="both"/>
            </w:pPr>
            <w:r>
              <w:rPr>
                <w:rFonts w:ascii="Titillium Web" w:hAnsi="Titillium Web"/>
                <w:b/>
                <w:sz w:val="22"/>
              </w:rPr>
              <w:t>TERMINE</w:t>
            </w:r>
          </w:p>
        </w:tc>
        <w:tc>
          <w:tcPr>
            <w:tcW w:w="646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EBB5C1D" w14:textId="77777777" w:rsidR="0067204A" w:rsidRDefault="0067204A">
            <w:pPr>
              <w:pStyle w:val="Standard"/>
              <w:shd w:val="clear" w:color="auto" w:fill="EEEEEE"/>
              <w:jc w:val="both"/>
            </w:pPr>
            <w:r>
              <w:rPr>
                <w:rFonts w:ascii="Titillium Web" w:hAnsi="Titillium Web"/>
                <w:b/>
                <w:sz w:val="20"/>
              </w:rPr>
              <w:t>DEFINIZIONE</w:t>
            </w:r>
          </w:p>
        </w:tc>
      </w:tr>
      <w:tr w:rsidR="00000000" w14:paraId="6043BD2C"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7E72283" w14:textId="77777777" w:rsidR="0067204A" w:rsidRDefault="0067204A">
            <w:pPr>
              <w:pStyle w:val="Standard"/>
              <w:jc w:val="both"/>
            </w:pPr>
            <w:r>
              <w:rPr>
                <w:rFonts w:ascii="Titillium Web" w:hAnsi="Titillium Web"/>
                <w:b/>
                <w:sz w:val="22"/>
              </w:rPr>
              <w:t>Accesso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923DF8C" w14:textId="77777777" w:rsidR="0067204A" w:rsidRDefault="0067204A">
            <w:pPr>
              <w:pStyle w:val="Standard"/>
              <w:jc w:val="both"/>
            </w:pPr>
            <w:r>
              <w:rPr>
                <w:rFonts w:ascii="Titillium Web" w:hAnsi="Titillium Web"/>
                <w:sz w:val="20"/>
              </w:rPr>
              <w:t>Operazione che consente di prendere visione dei documenti informatici.</w:t>
            </w:r>
          </w:p>
        </w:tc>
      </w:tr>
      <w:tr w:rsidR="00000000" w14:paraId="55066251"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1BD2D7C" w14:textId="77777777" w:rsidR="0067204A" w:rsidRDefault="0067204A">
            <w:pPr>
              <w:pStyle w:val="Standard"/>
              <w:jc w:val="both"/>
            </w:pPr>
            <w:r>
              <w:rPr>
                <w:rFonts w:ascii="Titillium Web" w:hAnsi="Titillium Web"/>
                <w:b/>
                <w:sz w:val="22"/>
              </w:rPr>
              <w:t>Affidabilit</w:t>
            </w:r>
            <w:r>
              <w:rPr>
                <w:rFonts w:ascii="Titillium Web" w:hAnsi="Titillium Web"/>
                <w:b/>
                <w:sz w:val="22"/>
              </w:rPr>
              <w:t>à</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186A21F" w14:textId="77777777" w:rsidR="0067204A" w:rsidRDefault="0067204A">
            <w:pPr>
              <w:pStyle w:val="Standard"/>
              <w:jc w:val="both"/>
            </w:pPr>
            <w:r>
              <w:rPr>
                <w:rFonts w:ascii="Titillium Web" w:hAnsi="Titillium Web"/>
                <w:sz w:val="20"/>
              </w:rPr>
              <w:t>Caratteristica che, con riferimento a un sistema di gestione documentale o conservazione, esprime il livello di fiducia che l'utente ripone nel sistema stesso, mentre con riferimento al documento informatico esprime la credibilit</w:t>
            </w:r>
            <w:r>
              <w:rPr>
                <w:rFonts w:ascii="Titillium Web" w:hAnsi="Titillium Web"/>
                <w:sz w:val="20"/>
              </w:rPr>
              <w:t>à</w:t>
            </w:r>
            <w:r>
              <w:rPr>
                <w:rFonts w:ascii="Titillium Web" w:hAnsi="Titillium Web"/>
                <w:sz w:val="20"/>
              </w:rPr>
              <w:t xml:space="preserve"> e l</w:t>
            </w:r>
            <w:r>
              <w:rPr>
                <w:rFonts w:ascii="Titillium Web" w:hAnsi="Titillium Web"/>
                <w:sz w:val="20"/>
              </w:rPr>
              <w:t>’</w:t>
            </w:r>
            <w:r>
              <w:rPr>
                <w:rFonts w:ascii="Titillium Web" w:hAnsi="Titillium Web"/>
                <w:sz w:val="20"/>
              </w:rPr>
              <w:t>accuratezza della rappresentazione di atti e fatti in esso contenuta.</w:t>
            </w:r>
          </w:p>
        </w:tc>
      </w:tr>
      <w:tr w:rsidR="00000000" w14:paraId="0F8EA5FC"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0F69C5B" w14:textId="77777777" w:rsidR="0067204A" w:rsidRDefault="0067204A">
            <w:pPr>
              <w:pStyle w:val="Standard"/>
            </w:pPr>
            <w:r>
              <w:rPr>
                <w:rFonts w:ascii="Titillium Web" w:hAnsi="Titillium Web"/>
                <w:b/>
                <w:sz w:val="22"/>
              </w:rPr>
              <w:t>Aggregazione documentale informatica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FD95495" w14:textId="77777777" w:rsidR="0067204A" w:rsidRDefault="0067204A">
            <w:pPr>
              <w:pStyle w:val="Standard"/>
              <w:jc w:val="both"/>
            </w:pPr>
            <w:r>
              <w:rPr>
                <w:rFonts w:ascii="Titillium Web" w:hAnsi="Titillium Web"/>
                <w:sz w:val="20"/>
              </w:rPr>
              <w:t>Insieme di documenti informatici o insieme di fascicoli informatici riuniti per caratteristiche omogenee, in relazione alla natura e alla forma dei documenti o in relazione all</w:t>
            </w:r>
            <w:r>
              <w:rPr>
                <w:rFonts w:ascii="Titillium Web" w:hAnsi="Titillium Web"/>
                <w:sz w:val="20"/>
              </w:rPr>
              <w:t>’</w:t>
            </w:r>
            <w:r>
              <w:rPr>
                <w:rFonts w:ascii="Titillium Web" w:hAnsi="Titillium Web"/>
                <w:sz w:val="20"/>
              </w:rPr>
              <w:t>oggetto e alla materia o in relazione alle funzioni dell</w:t>
            </w:r>
            <w:r>
              <w:rPr>
                <w:rFonts w:ascii="Titillium Web" w:hAnsi="Titillium Web"/>
                <w:sz w:val="20"/>
              </w:rPr>
              <w:t>’</w:t>
            </w:r>
            <w:r>
              <w:rPr>
                <w:rFonts w:ascii="Titillium Web" w:hAnsi="Titillium Web"/>
                <w:sz w:val="20"/>
              </w:rPr>
              <w:t>ente.</w:t>
            </w:r>
          </w:p>
        </w:tc>
      </w:tr>
      <w:tr w:rsidR="00000000" w14:paraId="5EB6551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E825D75" w14:textId="77777777" w:rsidR="0067204A" w:rsidRDefault="0067204A">
            <w:pPr>
              <w:pStyle w:val="Standard"/>
              <w:jc w:val="both"/>
            </w:pPr>
            <w:r>
              <w:rPr>
                <w:rFonts w:ascii="Titillium Web" w:hAnsi="Titillium Web"/>
                <w:b/>
                <w:sz w:val="22"/>
              </w:rPr>
              <w:t>Amministrazioni pubbliche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483217" w14:textId="77777777" w:rsidR="0067204A" w:rsidRDefault="0067204A">
            <w:pPr>
              <w:pStyle w:val="Standard"/>
              <w:jc w:val="both"/>
            </w:pPr>
            <w:r>
              <w:rPr>
                <w:rFonts w:ascii="Titillium Web" w:hAnsi="Titillium Web"/>
                <w:sz w:val="20"/>
              </w:rPr>
              <w:t>Per amministrazioni pubbliche si intendono quelle indicate nell</w:t>
            </w:r>
            <w:r>
              <w:rPr>
                <w:rFonts w:ascii="Titillium Web" w:hAnsi="Titillium Web"/>
                <w:sz w:val="20"/>
              </w:rPr>
              <w:t>’</w:t>
            </w:r>
            <w:r>
              <w:rPr>
                <w:rFonts w:ascii="Titillium Web" w:hAnsi="Titillium Web"/>
                <w:sz w:val="20"/>
              </w:rPr>
              <w:t>art. 1, comma 2 del d. Lgs. 30 marzo 2001, n. 165;</w:t>
            </w:r>
          </w:p>
        </w:tc>
      </w:tr>
      <w:tr w:rsidR="00000000" w14:paraId="4D8820F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3EAA700" w14:textId="77777777" w:rsidR="0067204A" w:rsidRDefault="0067204A">
            <w:pPr>
              <w:pStyle w:val="Standard"/>
              <w:jc w:val="both"/>
            </w:pPr>
            <w:r>
              <w:rPr>
                <w:rFonts w:ascii="Titillium Web" w:hAnsi="Titillium Web"/>
                <w:b/>
                <w:sz w:val="22"/>
              </w:rPr>
              <w:t>Archivio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C157076" w14:textId="77777777" w:rsidR="0067204A" w:rsidRDefault="0067204A">
            <w:pPr>
              <w:pStyle w:val="Standard"/>
              <w:jc w:val="both"/>
            </w:pPr>
            <w:r>
              <w:rPr>
                <w:rFonts w:ascii="Titillium Web" w:hAnsi="Titillium Web"/>
                <w:sz w:val="20"/>
              </w:rPr>
              <w:t>Complesso dei documenti prodotti o acquisiti da un soggetto pubblico o privato durante lo svolgimento della propria attivit</w:t>
            </w:r>
            <w:r>
              <w:rPr>
                <w:rFonts w:ascii="Titillium Web" w:hAnsi="Titillium Web"/>
                <w:sz w:val="20"/>
              </w:rPr>
              <w:t>à</w:t>
            </w:r>
            <w:r>
              <w:rPr>
                <w:rFonts w:ascii="Titillium Web" w:hAnsi="Titillium Web"/>
                <w:sz w:val="20"/>
              </w:rPr>
              <w:t>.</w:t>
            </w:r>
          </w:p>
        </w:tc>
      </w:tr>
      <w:tr w:rsidR="00000000" w14:paraId="69D36ED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A65126B" w14:textId="77777777" w:rsidR="0067204A" w:rsidRDefault="0067204A">
            <w:pPr>
              <w:pStyle w:val="Standard"/>
              <w:jc w:val="both"/>
            </w:pPr>
            <w:r>
              <w:rPr>
                <w:rFonts w:ascii="Titillium Web" w:hAnsi="Titillium Web"/>
                <w:b/>
                <w:sz w:val="22"/>
              </w:rPr>
              <w:t>Archivio corrente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28094A6" w14:textId="77777777" w:rsidR="0067204A" w:rsidRDefault="0067204A">
            <w:pPr>
              <w:pStyle w:val="Standard"/>
              <w:jc w:val="both"/>
            </w:pPr>
            <w:r>
              <w:rPr>
                <w:rFonts w:ascii="Titillium Web" w:hAnsi="Titillium Web"/>
                <w:sz w:val="20"/>
              </w:rPr>
              <w:t>Costituito dal complesso dei documenti relativi ad affari e a procedimenti amministrativi in corso di istruttoria e di trattazione o comunque verso i quali sussista un interesse attuale;</w:t>
            </w:r>
          </w:p>
        </w:tc>
      </w:tr>
      <w:tr w:rsidR="00000000" w14:paraId="358AB109"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F50BD7E" w14:textId="77777777" w:rsidR="0067204A" w:rsidRDefault="0067204A">
            <w:pPr>
              <w:pStyle w:val="Standard"/>
              <w:jc w:val="both"/>
            </w:pPr>
            <w:r>
              <w:rPr>
                <w:rFonts w:ascii="Titillium Web" w:hAnsi="Titillium Web"/>
                <w:b/>
                <w:sz w:val="22"/>
              </w:rPr>
              <w:t>Archivio di deposito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82873C" w14:textId="77777777" w:rsidR="0067204A" w:rsidRDefault="0067204A">
            <w:pPr>
              <w:pStyle w:val="Standard"/>
              <w:jc w:val="both"/>
            </w:pPr>
            <w:r>
              <w:rPr>
                <w:rFonts w:ascii="Titillium Web" w:hAnsi="Titillium Web"/>
                <w:sz w:val="20"/>
              </w:rPr>
              <w:t>Costituito dal complesso dei documenti relativi ad affari e a procedimenti amministrativi conclusi, per i quali non risulta pi</w:t>
            </w:r>
            <w:r>
              <w:rPr>
                <w:rFonts w:ascii="Titillium Web" w:hAnsi="Titillium Web"/>
                <w:sz w:val="20"/>
              </w:rPr>
              <w:t>ù</w:t>
            </w:r>
            <w:r>
              <w:rPr>
                <w:rFonts w:ascii="Titillium Web" w:hAnsi="Titillium Web"/>
                <w:sz w:val="20"/>
              </w:rPr>
              <w:t xml:space="preserve"> necessaria una trattazione per il corrente svolgimento del procedimento amministrativo o comunque verso i quali sussista un interesse sporadico;</w:t>
            </w:r>
          </w:p>
        </w:tc>
      </w:tr>
      <w:tr w:rsidR="00000000" w14:paraId="4BF49A8D"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4B66E81" w14:textId="77777777" w:rsidR="0067204A" w:rsidRDefault="0067204A">
            <w:pPr>
              <w:pStyle w:val="Standard"/>
              <w:jc w:val="both"/>
            </w:pPr>
            <w:r>
              <w:rPr>
                <w:rFonts w:ascii="Titillium Web" w:hAnsi="Titillium Web"/>
                <w:b/>
                <w:sz w:val="22"/>
              </w:rPr>
              <w:t>Archivio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5BA023D" w14:textId="77777777" w:rsidR="0067204A" w:rsidRDefault="0067204A">
            <w:pPr>
              <w:pStyle w:val="Standard"/>
              <w:jc w:val="both"/>
            </w:pPr>
            <w:r>
              <w:rPr>
                <w:rFonts w:ascii="Titillium Web" w:hAnsi="Titillium Web"/>
                <w:sz w:val="20"/>
              </w:rPr>
              <w:t>Archivio costituito da documenti informatici, organizzati in aggregazioni documentali informatiche.</w:t>
            </w:r>
          </w:p>
        </w:tc>
      </w:tr>
      <w:tr w:rsidR="00000000" w14:paraId="198DB3E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1D9FC80" w14:textId="77777777" w:rsidR="0067204A" w:rsidRDefault="0067204A">
            <w:pPr>
              <w:pStyle w:val="Standard"/>
              <w:jc w:val="both"/>
            </w:pPr>
            <w:r>
              <w:rPr>
                <w:rFonts w:ascii="Titillium Web" w:hAnsi="Titillium Web"/>
                <w:b/>
                <w:sz w:val="22"/>
              </w:rPr>
              <w:t>Archivio storico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2B875D8" w14:textId="77777777" w:rsidR="0067204A" w:rsidRDefault="0067204A">
            <w:pPr>
              <w:pStyle w:val="Standard"/>
              <w:jc w:val="both"/>
            </w:pPr>
            <w:r>
              <w:rPr>
                <w:rFonts w:ascii="Titillium Web" w:hAnsi="Titillium Web"/>
                <w:sz w:val="20"/>
              </w:rPr>
              <w:t>Costituito da complessi di documenti relativi ad affari e a procedimenti amministrativi conclusi da oltre 40 anni e destinati, previa l</w:t>
            </w:r>
            <w:r>
              <w:rPr>
                <w:rFonts w:ascii="Titillium Web" w:hAnsi="Titillium Web"/>
                <w:sz w:val="20"/>
              </w:rPr>
              <w:t>’</w:t>
            </w:r>
            <w:r>
              <w:rPr>
                <w:rFonts w:ascii="Titillium Web" w:hAnsi="Titillium Web"/>
                <w:sz w:val="20"/>
              </w:rPr>
              <w:t>effettuazione delle operazioni di scarto, alla conservazione perenne;</w:t>
            </w:r>
          </w:p>
        </w:tc>
      </w:tr>
      <w:tr w:rsidR="00000000" w14:paraId="4FCEFFFA"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C3BFDAF" w14:textId="77777777" w:rsidR="0067204A" w:rsidRDefault="0067204A">
            <w:pPr>
              <w:pStyle w:val="Standard"/>
              <w:jc w:val="both"/>
            </w:pPr>
            <w:r>
              <w:rPr>
                <w:rFonts w:ascii="Titillium Web" w:hAnsi="Titillium Web"/>
                <w:b/>
                <w:sz w:val="22"/>
              </w:rPr>
              <w:lastRenderedPageBreak/>
              <w:t>Area Organizzativa Omogenea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4800F12" w14:textId="77777777" w:rsidR="0067204A" w:rsidRDefault="0067204A">
            <w:pPr>
              <w:pStyle w:val="Standard"/>
              <w:jc w:val="both"/>
            </w:pPr>
            <w:r>
              <w:rPr>
                <w:rFonts w:ascii="Titillium Web" w:hAnsi="Titillium Web"/>
                <w:sz w:val="20"/>
              </w:rPr>
              <w:t>Un insieme di funzioni e di uffici individuati dall'ente al fine di gestire i documenti in modo unitario e coordinato, secondo quanto disposto dall</w:t>
            </w:r>
            <w:r>
              <w:rPr>
                <w:rFonts w:ascii="Titillium Web" w:hAnsi="Titillium Web"/>
                <w:sz w:val="20"/>
              </w:rPr>
              <w:t>’</w:t>
            </w:r>
            <w:r>
              <w:rPr>
                <w:rFonts w:ascii="Titillium Web" w:hAnsi="Titillium Web"/>
                <w:sz w:val="20"/>
              </w:rPr>
              <w:t>art. 50 comma 4 del D.P.R. 28 dicembre 2000, n. 445. Essa rappresenta il canale ufficiale per l'invio di istanze e l'avvio di procedimenti amministrativi.</w:t>
            </w:r>
          </w:p>
        </w:tc>
      </w:tr>
      <w:tr w:rsidR="00000000" w14:paraId="4011821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33EFCE0" w14:textId="77777777" w:rsidR="0067204A" w:rsidRDefault="0067204A">
            <w:pPr>
              <w:pStyle w:val="Standard"/>
              <w:jc w:val="both"/>
            </w:pPr>
            <w:r>
              <w:rPr>
                <w:rFonts w:ascii="Titillium Web" w:hAnsi="Titillium Web"/>
                <w:b/>
                <w:sz w:val="22"/>
              </w:rPr>
              <w:t>Assegnazione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277FC29" w14:textId="77777777" w:rsidR="0067204A" w:rsidRDefault="0067204A">
            <w:pPr>
              <w:pStyle w:val="Standard"/>
              <w:jc w:val="both"/>
            </w:pPr>
            <w:r>
              <w:rPr>
                <w:rFonts w:ascii="Titillium Web" w:hAnsi="Titillium Web"/>
                <w:sz w:val="20"/>
              </w:rPr>
              <w:t>L</w:t>
            </w:r>
            <w:r>
              <w:rPr>
                <w:rFonts w:ascii="Titillium Web" w:hAnsi="Titillium Web"/>
                <w:sz w:val="20"/>
              </w:rPr>
              <w:t>’</w:t>
            </w:r>
            <w:r>
              <w:rPr>
                <w:rFonts w:ascii="Titillium Web" w:hAnsi="Titillium Web"/>
                <w:sz w:val="20"/>
              </w:rPr>
              <w:t>operazione d</w:t>
            </w:r>
            <w:r>
              <w:rPr>
                <w:rFonts w:ascii="Titillium Web" w:hAnsi="Titillium Web"/>
                <w:sz w:val="20"/>
              </w:rPr>
              <w:t>’</w:t>
            </w:r>
            <w:r>
              <w:rPr>
                <w:rFonts w:ascii="Titillium Web" w:hAnsi="Titillium Web"/>
                <w:sz w:val="20"/>
              </w:rPr>
              <w:t>individuazione dell</w:t>
            </w:r>
            <w:r>
              <w:rPr>
                <w:rFonts w:ascii="Titillium Web" w:hAnsi="Titillium Web"/>
                <w:sz w:val="20"/>
              </w:rPr>
              <w:t>’</w:t>
            </w:r>
            <w:r>
              <w:rPr>
                <w:rFonts w:ascii="Titillium Web" w:hAnsi="Titillium Web"/>
                <w:sz w:val="20"/>
              </w:rPr>
              <w:t>Ufficio Utente competente per la trattazione del procedimento amministrativo o affare cui i documenti si riferiscono;</w:t>
            </w:r>
          </w:p>
        </w:tc>
      </w:tr>
      <w:tr w:rsidR="00000000" w14:paraId="58BD367D"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AB98ED7" w14:textId="77777777" w:rsidR="0067204A" w:rsidRDefault="0067204A">
            <w:pPr>
              <w:pStyle w:val="Standard"/>
              <w:jc w:val="both"/>
            </w:pPr>
            <w:r>
              <w:rPr>
                <w:rFonts w:ascii="Titillium Web" w:hAnsi="Titillium Web"/>
                <w:b/>
                <w:sz w:val="22"/>
              </w:rPr>
              <w:t>Attestazione di conformit</w:t>
            </w:r>
            <w:r>
              <w:rPr>
                <w:rFonts w:ascii="Titillium Web" w:hAnsi="Titillium Web"/>
                <w:b/>
                <w:sz w:val="22"/>
              </w:rPr>
              <w:t>à</w:t>
            </w:r>
            <w:r>
              <w:rPr>
                <w:rFonts w:ascii="Titillium Web" w:hAnsi="Titillium Web"/>
                <w:b/>
                <w:sz w:val="22"/>
              </w:rPr>
              <w:t xml:space="preserve"> delle copie per immagine su supporto informatico di un</w:t>
            </w:r>
          </w:p>
          <w:p w14:paraId="3BA9B50F" w14:textId="77777777" w:rsidR="0067204A" w:rsidRDefault="0067204A">
            <w:pPr>
              <w:pStyle w:val="Standard"/>
              <w:jc w:val="both"/>
            </w:pPr>
            <w:r>
              <w:rPr>
                <w:rFonts w:ascii="Titillium Web" w:hAnsi="Titillium Web"/>
                <w:b/>
                <w:sz w:val="22"/>
              </w:rPr>
              <w:t>documento analogico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893CA1A" w14:textId="77777777" w:rsidR="0067204A" w:rsidRDefault="0067204A">
            <w:pPr>
              <w:pStyle w:val="Standard"/>
              <w:jc w:val="both"/>
            </w:pPr>
            <w:r>
              <w:rPr>
                <w:rFonts w:ascii="Titillium Web" w:hAnsi="Titillium Web"/>
                <w:sz w:val="20"/>
              </w:rPr>
              <w:t>Dichiarazione rilasciata da notaio o altro pubblico ufficiale a ci</w:t>
            </w:r>
            <w:r>
              <w:rPr>
                <w:rFonts w:ascii="Titillium Web" w:hAnsi="Titillium Web"/>
                <w:sz w:val="20"/>
              </w:rPr>
              <w:t>ò</w:t>
            </w:r>
            <w:r>
              <w:rPr>
                <w:rFonts w:ascii="Titillium Web" w:hAnsi="Titillium Web"/>
                <w:sz w:val="20"/>
              </w:rPr>
              <w:t xml:space="preserve"> autorizzato allegata o asseverata al documento informatico.</w:t>
            </w:r>
          </w:p>
        </w:tc>
      </w:tr>
      <w:tr w:rsidR="00000000" w14:paraId="30F4675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DE03ABD" w14:textId="77777777" w:rsidR="0067204A" w:rsidRDefault="0067204A">
            <w:pPr>
              <w:pStyle w:val="Standard"/>
              <w:jc w:val="both"/>
            </w:pPr>
            <w:r>
              <w:rPr>
                <w:rFonts w:ascii="Titillium Web" w:hAnsi="Titillium Web"/>
                <w:b/>
                <w:sz w:val="22"/>
              </w:rPr>
              <w:t>Autenticazione del documento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E3A62FD" w14:textId="77777777" w:rsidR="0067204A" w:rsidRDefault="0067204A">
            <w:pPr>
              <w:pStyle w:val="Standard"/>
              <w:jc w:val="both"/>
            </w:pPr>
            <w:r>
              <w:rPr>
                <w:rFonts w:ascii="Titillium Web" w:hAnsi="Titillium Web"/>
                <w:sz w:val="20"/>
              </w:rPr>
              <w:t>La validazione del documento informatico attraverso l'associazione di dati informatici relativi all'autore o alle circostanze, anche temporali, della redazione.</w:t>
            </w:r>
          </w:p>
        </w:tc>
      </w:tr>
      <w:tr w:rsidR="00000000" w14:paraId="1F992A4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B2D4FDF" w14:textId="77777777" w:rsidR="0067204A" w:rsidRDefault="0067204A">
            <w:pPr>
              <w:pStyle w:val="Standard"/>
              <w:jc w:val="both"/>
            </w:pPr>
            <w:r>
              <w:rPr>
                <w:rFonts w:ascii="Titillium Web" w:hAnsi="Titillium Web"/>
                <w:b/>
                <w:sz w:val="22"/>
              </w:rPr>
              <w:t>Autenticit</w:t>
            </w:r>
            <w:r>
              <w:rPr>
                <w:rFonts w:ascii="Titillium Web" w:hAnsi="Titillium Web"/>
                <w:b/>
                <w:sz w:val="22"/>
              </w:rPr>
              <w:t>à</w:t>
            </w:r>
            <w:r>
              <w:rPr>
                <w:rFonts w:ascii="Titillium Web" w:hAnsi="Titillium Web"/>
                <w:b/>
                <w:sz w:val="22"/>
              </w:rPr>
              <w:t xml:space="preserve">   </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45DDAA2" w14:textId="77777777" w:rsidR="0067204A" w:rsidRDefault="0067204A">
            <w:pPr>
              <w:pStyle w:val="Standard"/>
              <w:jc w:val="both"/>
            </w:pPr>
            <w:r>
              <w:rPr>
                <w:rFonts w:ascii="Titillium Web" w:hAnsi="Titillium Web"/>
                <w:sz w:val="20"/>
              </w:rPr>
              <w:t>Caratteristica in virt</w:t>
            </w:r>
            <w:r>
              <w:rPr>
                <w:rFonts w:ascii="Titillium Web" w:hAnsi="Titillium Web"/>
                <w:sz w:val="20"/>
              </w:rPr>
              <w:t>ù</w:t>
            </w:r>
            <w:r>
              <w:rPr>
                <w:rFonts w:ascii="Titillium Web" w:hAnsi="Titillium Web"/>
                <w:sz w:val="20"/>
              </w:rPr>
              <w:t xml:space="preserve"> della quale un oggetto deve considerarsi come corrispondente a ci</w:t>
            </w:r>
            <w:r>
              <w:rPr>
                <w:rFonts w:ascii="Titillium Web" w:hAnsi="Titillium Web"/>
                <w:sz w:val="20"/>
              </w:rPr>
              <w:t>ò</w:t>
            </w:r>
            <w:r>
              <w:rPr>
                <w:rFonts w:ascii="Titillium Web" w:hAnsi="Titillium Web"/>
                <w:sz w:val="20"/>
              </w:rPr>
              <w:t xml:space="preserve"> che era nel momento originario della sua produzione. Pertanto, un oggetto </w:t>
            </w:r>
            <w:r>
              <w:rPr>
                <w:rFonts w:ascii="Titillium Web" w:hAnsi="Titillium Web"/>
                <w:sz w:val="20"/>
              </w:rPr>
              <w:t>è</w:t>
            </w:r>
            <w:r>
              <w:rPr>
                <w:rFonts w:ascii="Titillium Web" w:hAnsi="Titillium Web"/>
                <w:sz w:val="20"/>
              </w:rPr>
              <w:t xml:space="preserve"> autentico se nel contempo </w:t>
            </w:r>
            <w:r>
              <w:rPr>
                <w:rFonts w:ascii="Titillium Web" w:hAnsi="Titillium Web"/>
                <w:sz w:val="20"/>
              </w:rPr>
              <w:t>è</w:t>
            </w:r>
            <w:r>
              <w:rPr>
                <w:rFonts w:ascii="Titillium Web" w:hAnsi="Titillium Web"/>
                <w:sz w:val="20"/>
              </w:rPr>
              <w:t xml:space="preserve"> integro e completo, non avendo subito nel corso del tempo o dello spazio alcuna modifica non autorizzata. L'autenticit</w:t>
            </w:r>
            <w:r>
              <w:rPr>
                <w:rFonts w:ascii="Titillium Web" w:hAnsi="Titillium Web"/>
                <w:sz w:val="20"/>
              </w:rPr>
              <w:t>à</w:t>
            </w:r>
            <w:r>
              <w:rPr>
                <w:rFonts w:ascii="Titillium Web" w:hAnsi="Titillium Web"/>
                <w:sz w:val="20"/>
              </w:rPr>
              <w:t xml:space="preserve"> </w:t>
            </w:r>
            <w:r>
              <w:rPr>
                <w:rFonts w:ascii="Titillium Web" w:hAnsi="Titillium Web"/>
                <w:sz w:val="20"/>
              </w:rPr>
              <w:t>è</w:t>
            </w:r>
            <w:r>
              <w:rPr>
                <w:rFonts w:ascii="Titillium Web" w:hAnsi="Titillium Web"/>
                <w:sz w:val="20"/>
              </w:rPr>
              <w:t xml:space="preserve"> valutata sulla base di precise evidenze.</w:t>
            </w:r>
          </w:p>
        </w:tc>
      </w:tr>
      <w:tr w:rsidR="00000000" w14:paraId="3EFC43C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1F8C7AE" w14:textId="77777777" w:rsidR="0067204A" w:rsidRDefault="0067204A">
            <w:pPr>
              <w:pStyle w:val="Standard"/>
              <w:jc w:val="both"/>
            </w:pPr>
            <w:r>
              <w:rPr>
                <w:rFonts w:ascii="Titillium Web" w:hAnsi="Titillium Web"/>
                <w:b/>
                <w:sz w:val="22"/>
              </w:rPr>
              <w:t>Carta d'identit</w:t>
            </w:r>
            <w:r>
              <w:rPr>
                <w:rFonts w:ascii="Titillium Web" w:hAnsi="Titillium Web"/>
                <w:b/>
                <w:sz w:val="22"/>
              </w:rPr>
              <w:t>à</w:t>
            </w:r>
            <w:r>
              <w:rPr>
                <w:rFonts w:ascii="Titillium Web" w:hAnsi="Titillium Web"/>
                <w:b/>
                <w:sz w:val="22"/>
              </w:rPr>
              <w:t xml:space="preserve"> elettronica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01133C7" w14:textId="77777777" w:rsidR="0067204A" w:rsidRDefault="0067204A">
            <w:pPr>
              <w:pStyle w:val="Standard"/>
              <w:jc w:val="both"/>
            </w:pPr>
            <w:r>
              <w:rPr>
                <w:rFonts w:ascii="Titillium Web" w:hAnsi="Titillium Web"/>
                <w:sz w:val="20"/>
              </w:rPr>
              <w:t>Il documento d'identit</w:t>
            </w:r>
            <w:r>
              <w:rPr>
                <w:rFonts w:ascii="Titillium Web" w:hAnsi="Titillium Web"/>
                <w:sz w:val="20"/>
              </w:rPr>
              <w:t>à</w:t>
            </w:r>
            <w:r>
              <w:rPr>
                <w:rFonts w:ascii="Titillium Web" w:hAnsi="Titillium Web"/>
                <w:sz w:val="20"/>
              </w:rPr>
              <w:t xml:space="preserve"> munito di elementi per l'identificazione fisica del titolare rilasciato su supporto informatico dalle amministrazioni comunali con la prevalente finalit</w:t>
            </w:r>
            <w:r>
              <w:rPr>
                <w:rFonts w:ascii="Titillium Web" w:hAnsi="Titillium Web"/>
                <w:sz w:val="20"/>
              </w:rPr>
              <w:t>à</w:t>
            </w:r>
            <w:r>
              <w:rPr>
                <w:rFonts w:ascii="Titillium Web" w:hAnsi="Titillium Web"/>
                <w:sz w:val="20"/>
              </w:rPr>
              <w:t xml:space="preserve"> di dimostrare l'identit</w:t>
            </w:r>
            <w:r>
              <w:rPr>
                <w:rFonts w:ascii="Titillium Web" w:hAnsi="Titillium Web"/>
                <w:sz w:val="20"/>
              </w:rPr>
              <w:t>à</w:t>
            </w:r>
            <w:r>
              <w:rPr>
                <w:rFonts w:ascii="Titillium Web" w:hAnsi="Titillium Web"/>
                <w:sz w:val="20"/>
              </w:rPr>
              <w:t xml:space="preserve"> anagrafica del suo titolare.</w:t>
            </w:r>
          </w:p>
        </w:tc>
      </w:tr>
      <w:tr w:rsidR="00000000" w14:paraId="3240585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EC0944F" w14:textId="77777777" w:rsidR="0067204A" w:rsidRDefault="0067204A">
            <w:pPr>
              <w:pStyle w:val="Standard"/>
              <w:jc w:val="both"/>
            </w:pPr>
            <w:r>
              <w:rPr>
                <w:rFonts w:ascii="Titillium Web" w:hAnsi="Titillium Web"/>
                <w:b/>
                <w:sz w:val="22"/>
              </w:rPr>
              <w:t>Carta nazionale dei servizi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D06A04B" w14:textId="77777777" w:rsidR="0067204A" w:rsidRDefault="0067204A">
            <w:pPr>
              <w:pStyle w:val="Standard"/>
              <w:jc w:val="both"/>
            </w:pPr>
            <w:r>
              <w:rPr>
                <w:rFonts w:ascii="Titillium Web" w:hAnsi="Titillium Web"/>
                <w:sz w:val="20"/>
              </w:rPr>
              <w:t>Il documento rilasciato su supporto informatico per consentire l'accesso per via telematica ai servizi erogati dalle pubbliche amministrazioni.</w:t>
            </w:r>
          </w:p>
        </w:tc>
      </w:tr>
      <w:tr w:rsidR="00000000" w14:paraId="123B02F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98A5F51" w14:textId="77777777" w:rsidR="0067204A" w:rsidRDefault="0067204A">
            <w:pPr>
              <w:pStyle w:val="Standard"/>
              <w:jc w:val="both"/>
            </w:pPr>
            <w:r>
              <w:rPr>
                <w:rFonts w:ascii="Titillium Web" w:hAnsi="Titillium Web"/>
                <w:b/>
                <w:sz w:val="22"/>
              </w:rPr>
              <w:t>Certificatore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C779278" w14:textId="77777777" w:rsidR="0067204A" w:rsidRDefault="0067204A">
            <w:pPr>
              <w:pStyle w:val="Standard"/>
              <w:jc w:val="both"/>
            </w:pPr>
            <w:r>
              <w:rPr>
                <w:rFonts w:ascii="Titillium Web" w:hAnsi="Titillium Web"/>
                <w:sz w:val="20"/>
              </w:rPr>
              <w:t>Il soggetto che presta servizi di certificazione delle firme elettroniche o che fornisce altri servizi connessi con queste ultime.</w:t>
            </w:r>
          </w:p>
        </w:tc>
      </w:tr>
      <w:tr w:rsidR="00000000" w14:paraId="15F23AC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CECF9C4" w14:textId="77777777" w:rsidR="0067204A" w:rsidRDefault="0067204A">
            <w:pPr>
              <w:pStyle w:val="Standard"/>
              <w:jc w:val="both"/>
            </w:pPr>
            <w:r>
              <w:rPr>
                <w:rFonts w:ascii="Titillium Web" w:hAnsi="Titillium Web"/>
                <w:b/>
                <w:sz w:val="22"/>
              </w:rPr>
              <w:t>Certificazione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A36DE13" w14:textId="77777777" w:rsidR="0067204A" w:rsidRDefault="0067204A">
            <w:pPr>
              <w:pStyle w:val="Standard"/>
              <w:jc w:val="both"/>
            </w:pPr>
            <w:r>
              <w:rPr>
                <w:rFonts w:ascii="Titillium Web" w:hAnsi="Titillium Web"/>
                <w:sz w:val="20"/>
              </w:rPr>
              <w:t>Attestazione di terza parte relativa alla conformit</w:t>
            </w:r>
            <w:r>
              <w:rPr>
                <w:rFonts w:ascii="Titillium Web" w:hAnsi="Titillium Web"/>
                <w:sz w:val="20"/>
              </w:rPr>
              <w:t>à</w:t>
            </w:r>
            <w:r>
              <w:rPr>
                <w:rFonts w:ascii="Titillium Web" w:hAnsi="Titillium Web"/>
                <w:sz w:val="20"/>
              </w:rPr>
              <w:t xml:space="preserve"> ai requisiti specificati di prodotti, processi, persone e sistemi.</w:t>
            </w:r>
          </w:p>
        </w:tc>
      </w:tr>
      <w:tr w:rsidR="00000000" w14:paraId="7E9A163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8C5766E" w14:textId="77777777" w:rsidR="0067204A" w:rsidRDefault="0067204A">
            <w:pPr>
              <w:pStyle w:val="Standard"/>
              <w:jc w:val="both"/>
            </w:pPr>
            <w:r>
              <w:rPr>
                <w:rFonts w:ascii="Titillium Web" w:hAnsi="Titillium Web"/>
                <w:b/>
                <w:sz w:val="22"/>
              </w:rPr>
              <w:t>Certificati elettronici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5D0BCA" w14:textId="77777777" w:rsidR="0067204A" w:rsidRDefault="0067204A">
            <w:pPr>
              <w:pStyle w:val="Standard"/>
              <w:jc w:val="both"/>
            </w:pPr>
            <w:r>
              <w:rPr>
                <w:rFonts w:ascii="Titillium Web" w:hAnsi="Titillium Web"/>
                <w:sz w:val="20"/>
              </w:rPr>
              <w:t>Gli attestati elettronici che collegano all'identit</w:t>
            </w:r>
            <w:r>
              <w:rPr>
                <w:rFonts w:ascii="Titillium Web" w:hAnsi="Titillium Web"/>
                <w:sz w:val="20"/>
              </w:rPr>
              <w:t>à</w:t>
            </w:r>
            <w:r>
              <w:rPr>
                <w:rFonts w:ascii="Titillium Web" w:hAnsi="Titillium Web"/>
                <w:sz w:val="20"/>
              </w:rPr>
              <w:t xml:space="preserve"> del titolare i dati utilizzati per verificare le firme elettroniche.</w:t>
            </w:r>
          </w:p>
        </w:tc>
      </w:tr>
      <w:tr w:rsidR="00000000" w14:paraId="6AE4B4F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852B037" w14:textId="77777777" w:rsidR="0067204A" w:rsidRDefault="0067204A">
            <w:pPr>
              <w:pStyle w:val="Standard"/>
              <w:jc w:val="both"/>
            </w:pPr>
            <w:r>
              <w:rPr>
                <w:rFonts w:ascii="Titillium Web" w:hAnsi="Titillium Web"/>
                <w:b/>
                <w:sz w:val="22"/>
              </w:rPr>
              <w:t>Certificato qualificato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73F1A68" w14:textId="77777777" w:rsidR="0067204A" w:rsidRDefault="0067204A">
            <w:pPr>
              <w:pStyle w:val="Standard"/>
              <w:jc w:val="both"/>
            </w:pPr>
            <w:r>
              <w:rPr>
                <w:rFonts w:ascii="Titillium Web" w:hAnsi="Titillium Web"/>
                <w:sz w:val="20"/>
              </w:rPr>
              <w:t>Il certificato elettronico rilasciato da certificatori che rispondono ai requisiti di legge.</w:t>
            </w:r>
          </w:p>
        </w:tc>
      </w:tr>
      <w:tr w:rsidR="00000000" w14:paraId="7951E29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2FF2F83" w14:textId="77777777" w:rsidR="0067204A" w:rsidRDefault="0067204A">
            <w:pPr>
              <w:pStyle w:val="Standard"/>
              <w:jc w:val="both"/>
            </w:pPr>
            <w:r>
              <w:rPr>
                <w:rFonts w:ascii="Titillium Web" w:hAnsi="Titillium Web"/>
                <w:b/>
                <w:sz w:val="22"/>
              </w:rPr>
              <w:t>Chiave privata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2CE8F07" w14:textId="77777777" w:rsidR="0067204A" w:rsidRDefault="0067204A">
            <w:pPr>
              <w:pStyle w:val="Standard"/>
              <w:jc w:val="both"/>
            </w:pPr>
            <w:r>
              <w:rPr>
                <w:rFonts w:ascii="Titillium Web" w:hAnsi="Titillium Web"/>
                <w:sz w:val="20"/>
              </w:rPr>
              <w:t>L'elemento della coppia di chiavi asimmetriche, utilizzato dal soggetto titolare, mediante il quale si appone la firma digitale sul documento informatico.</w:t>
            </w:r>
          </w:p>
        </w:tc>
      </w:tr>
      <w:tr w:rsidR="00000000" w14:paraId="5C9B471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56EE684" w14:textId="77777777" w:rsidR="0067204A" w:rsidRDefault="0067204A">
            <w:pPr>
              <w:pStyle w:val="Standard"/>
              <w:jc w:val="both"/>
            </w:pPr>
            <w:r>
              <w:rPr>
                <w:rFonts w:ascii="Titillium Web" w:hAnsi="Titillium Web"/>
                <w:b/>
                <w:sz w:val="22"/>
              </w:rPr>
              <w:t>Chiave pubblica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8E3531" w14:textId="77777777" w:rsidR="0067204A" w:rsidRDefault="0067204A">
            <w:pPr>
              <w:pStyle w:val="Standard"/>
              <w:jc w:val="both"/>
            </w:pPr>
            <w:r>
              <w:rPr>
                <w:rFonts w:ascii="Titillium Web" w:hAnsi="Titillium Web"/>
                <w:sz w:val="20"/>
              </w:rPr>
              <w:t>L'elemento della coppia di chiavi asimmetriche destinato ad essere reso pubblico, con il quale si verifica la firma digitale apposta sul documento informatico dal titolare delle chiavi asimmetriche.</w:t>
            </w:r>
          </w:p>
        </w:tc>
      </w:tr>
      <w:tr w:rsidR="00000000" w14:paraId="47C092FF"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C03BA63" w14:textId="77777777" w:rsidR="0067204A" w:rsidRDefault="0067204A">
            <w:pPr>
              <w:pStyle w:val="Standard"/>
              <w:jc w:val="both"/>
            </w:pPr>
            <w:r>
              <w:rPr>
                <w:rFonts w:ascii="Titillium Web" w:hAnsi="Titillium Web"/>
                <w:b/>
                <w:sz w:val="22"/>
              </w:rPr>
              <w:t>Classificazione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612512A" w14:textId="77777777" w:rsidR="0067204A" w:rsidRDefault="0067204A">
            <w:pPr>
              <w:pStyle w:val="Standard"/>
              <w:jc w:val="both"/>
            </w:pPr>
            <w:r>
              <w:rPr>
                <w:rFonts w:ascii="Titillium Web" w:hAnsi="Titillium Web"/>
                <w:sz w:val="20"/>
              </w:rPr>
              <w:t>Attivit</w:t>
            </w:r>
            <w:r>
              <w:rPr>
                <w:rFonts w:ascii="Titillium Web" w:hAnsi="Titillium Web"/>
                <w:sz w:val="20"/>
              </w:rPr>
              <w:t>à</w:t>
            </w:r>
            <w:r>
              <w:rPr>
                <w:rFonts w:ascii="Titillium Web" w:hAnsi="Titillium Web"/>
                <w:sz w:val="20"/>
              </w:rPr>
              <w:t xml:space="preserve"> di organizzazione di tutti i documenti secondo uno schema </w:t>
            </w:r>
            <w:r>
              <w:rPr>
                <w:rFonts w:ascii="Titillium Web" w:hAnsi="Titillium Web"/>
                <w:sz w:val="20"/>
              </w:rPr>
              <w:lastRenderedPageBreak/>
              <w:t>costituito da un insieme di voci articolate in modo gerarchico e che individuano, in astratto, le funzioni, competenze, attivit</w:t>
            </w:r>
            <w:r>
              <w:rPr>
                <w:rFonts w:ascii="Titillium Web" w:hAnsi="Titillium Web"/>
                <w:sz w:val="20"/>
              </w:rPr>
              <w:t>à</w:t>
            </w:r>
            <w:r>
              <w:rPr>
                <w:rFonts w:ascii="Titillium Web" w:hAnsi="Titillium Web"/>
                <w:sz w:val="20"/>
              </w:rPr>
              <w:t xml:space="preserve"> e/o materie del soggetto produttore.</w:t>
            </w:r>
          </w:p>
        </w:tc>
      </w:tr>
      <w:tr w:rsidR="00000000" w14:paraId="6D426085"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1D41934" w14:textId="77777777" w:rsidR="0067204A" w:rsidRDefault="0067204A">
            <w:pPr>
              <w:pStyle w:val="Standard"/>
              <w:jc w:val="both"/>
            </w:pPr>
            <w:r>
              <w:rPr>
                <w:rFonts w:ascii="Titillium Web" w:hAnsi="Titillium Web"/>
                <w:b/>
                <w:sz w:val="22"/>
              </w:rPr>
              <w:lastRenderedPageBreak/>
              <w:t>Cloud della PA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0D7AE32" w14:textId="77777777" w:rsidR="0067204A" w:rsidRDefault="0067204A">
            <w:pPr>
              <w:pStyle w:val="Standard"/>
              <w:jc w:val="both"/>
            </w:pPr>
            <w:r>
              <w:rPr>
                <w:rFonts w:ascii="Titillium Web" w:hAnsi="Titillium Web"/>
                <w:sz w:val="20"/>
              </w:rPr>
              <w:t>Ambiente virtuale che consente alle Pubbliche Amministrazioni di erogare servizi digitali ai cittadini e alle imprese nel rispetto di requisiti minimi di sicurezza e affidabilit</w:t>
            </w:r>
            <w:r>
              <w:rPr>
                <w:rFonts w:ascii="Titillium Web" w:hAnsi="Titillium Web"/>
                <w:sz w:val="20"/>
              </w:rPr>
              <w:t>à</w:t>
            </w:r>
            <w:r>
              <w:rPr>
                <w:rFonts w:ascii="Titillium Web" w:hAnsi="Titillium Web"/>
                <w:sz w:val="20"/>
              </w:rPr>
              <w:t>.</w:t>
            </w:r>
          </w:p>
        </w:tc>
      </w:tr>
      <w:tr w:rsidR="00000000" w14:paraId="3E092A7F"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67DBC8A" w14:textId="77777777" w:rsidR="0067204A" w:rsidRDefault="0067204A">
            <w:pPr>
              <w:pStyle w:val="Standard"/>
              <w:jc w:val="both"/>
            </w:pPr>
            <w:r>
              <w:rPr>
                <w:rFonts w:ascii="Titillium Web" w:hAnsi="Titillium Web"/>
                <w:b/>
                <w:sz w:val="22"/>
              </w:rPr>
              <w:t>Copia informatica di documento analogico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0B6C0A4" w14:textId="77777777" w:rsidR="0067204A" w:rsidRDefault="0067204A">
            <w:pPr>
              <w:pStyle w:val="Standard"/>
              <w:jc w:val="both"/>
            </w:pPr>
            <w:r>
              <w:rPr>
                <w:rFonts w:ascii="Titillium Web" w:hAnsi="Titillium Web"/>
                <w:sz w:val="20"/>
              </w:rPr>
              <w:t xml:space="preserve">Il documento informatico avente contenuto identico a quello del documento analogico da cui </w:t>
            </w:r>
            <w:r>
              <w:rPr>
                <w:rFonts w:ascii="Titillium Web" w:hAnsi="Titillium Web"/>
                <w:sz w:val="20"/>
              </w:rPr>
              <w:t>è</w:t>
            </w:r>
            <w:r>
              <w:rPr>
                <w:rFonts w:ascii="Titillium Web" w:hAnsi="Titillium Web"/>
                <w:sz w:val="20"/>
              </w:rPr>
              <w:t xml:space="preserve"> tratto.</w:t>
            </w:r>
          </w:p>
        </w:tc>
      </w:tr>
      <w:tr w:rsidR="00000000" w14:paraId="2A677EC9"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0B01897" w14:textId="77777777" w:rsidR="0067204A" w:rsidRDefault="0067204A">
            <w:pPr>
              <w:pStyle w:val="Standard"/>
              <w:jc w:val="both"/>
            </w:pPr>
            <w:r>
              <w:rPr>
                <w:rFonts w:ascii="Titillium Web" w:hAnsi="Titillium Web"/>
                <w:b/>
                <w:sz w:val="22"/>
              </w:rPr>
              <w:t>Copia per immagine su supporto informatico di documento analogico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EAC1325" w14:textId="77777777" w:rsidR="0067204A" w:rsidRDefault="0067204A">
            <w:pPr>
              <w:pStyle w:val="Standard"/>
              <w:jc w:val="both"/>
            </w:pPr>
            <w:r>
              <w:rPr>
                <w:rFonts w:ascii="Titillium Web" w:hAnsi="Titillium Web"/>
                <w:sz w:val="20"/>
              </w:rPr>
              <w:t xml:space="preserve">Il documento informatico avente contenuto e forma identici a quelli del documento analogico da cui </w:t>
            </w:r>
            <w:r>
              <w:rPr>
                <w:rFonts w:ascii="Titillium Web" w:hAnsi="Titillium Web"/>
                <w:sz w:val="20"/>
              </w:rPr>
              <w:t>è</w:t>
            </w:r>
            <w:r>
              <w:rPr>
                <w:rFonts w:ascii="Titillium Web" w:hAnsi="Titillium Web"/>
                <w:sz w:val="20"/>
              </w:rPr>
              <w:t xml:space="preserve"> tratto.</w:t>
            </w:r>
          </w:p>
        </w:tc>
      </w:tr>
      <w:tr w:rsidR="00000000" w14:paraId="10AF3EBA"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F77AC46" w14:textId="77777777" w:rsidR="0067204A" w:rsidRDefault="0067204A">
            <w:pPr>
              <w:pStyle w:val="Standard"/>
              <w:jc w:val="both"/>
            </w:pPr>
            <w:r>
              <w:rPr>
                <w:rFonts w:ascii="Titillium Web" w:hAnsi="Titillium Web"/>
                <w:b/>
                <w:sz w:val="22"/>
              </w:rPr>
              <w:t>Copia informatica di documento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D18EFAC" w14:textId="77777777" w:rsidR="0067204A" w:rsidRDefault="0067204A">
            <w:pPr>
              <w:pStyle w:val="Standard"/>
              <w:jc w:val="both"/>
            </w:pPr>
            <w:r>
              <w:rPr>
                <w:rFonts w:ascii="Titillium Web" w:hAnsi="Titillium Web"/>
                <w:sz w:val="20"/>
              </w:rPr>
              <w:t xml:space="preserve">Il documento informatico avente contenuto identico a quello del documento da cui </w:t>
            </w:r>
            <w:r>
              <w:rPr>
                <w:rFonts w:ascii="Titillium Web" w:hAnsi="Titillium Web"/>
                <w:sz w:val="20"/>
              </w:rPr>
              <w:t>è</w:t>
            </w:r>
            <w:r>
              <w:rPr>
                <w:rFonts w:ascii="Titillium Web" w:hAnsi="Titillium Web"/>
                <w:sz w:val="20"/>
              </w:rPr>
              <w:t xml:space="preserve"> tratto su supporto informatico con diversa sequenza di valori binari.</w:t>
            </w:r>
          </w:p>
        </w:tc>
      </w:tr>
      <w:tr w:rsidR="00000000" w14:paraId="21D865E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E06239D" w14:textId="77777777" w:rsidR="0067204A" w:rsidRDefault="0067204A">
            <w:pPr>
              <w:pStyle w:val="Standard"/>
              <w:jc w:val="both"/>
            </w:pPr>
            <w:r>
              <w:rPr>
                <w:rFonts w:ascii="Titillium Web" w:hAnsi="Titillium Web"/>
                <w:b/>
                <w:sz w:val="22"/>
              </w:rPr>
              <w:t>Conservatore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C9100CC" w14:textId="77777777" w:rsidR="0067204A" w:rsidRDefault="0067204A">
            <w:pPr>
              <w:pStyle w:val="Standard"/>
              <w:jc w:val="both"/>
            </w:pPr>
            <w:r>
              <w:rPr>
                <w:rFonts w:ascii="Titillium Web" w:hAnsi="Titillium Web"/>
                <w:sz w:val="20"/>
              </w:rPr>
              <w:t>Soggetto pubblico o privato che svolge attivit</w:t>
            </w:r>
            <w:r>
              <w:rPr>
                <w:rFonts w:ascii="Titillium Web" w:hAnsi="Titillium Web"/>
                <w:sz w:val="20"/>
              </w:rPr>
              <w:t>à</w:t>
            </w:r>
            <w:r>
              <w:rPr>
                <w:rFonts w:ascii="Titillium Web" w:hAnsi="Titillium Web"/>
                <w:sz w:val="20"/>
              </w:rPr>
              <w:t xml:space="preserve"> di conservazione dei documenti informatici.</w:t>
            </w:r>
          </w:p>
        </w:tc>
      </w:tr>
      <w:tr w:rsidR="00000000" w14:paraId="65E0CEEC"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5C9456E" w14:textId="77777777" w:rsidR="0067204A" w:rsidRDefault="0067204A">
            <w:pPr>
              <w:pStyle w:val="Standard"/>
              <w:jc w:val="both"/>
            </w:pPr>
            <w:r>
              <w:rPr>
                <w:rFonts w:ascii="Titillium Web" w:hAnsi="Titillium Web"/>
                <w:b/>
                <w:sz w:val="22"/>
              </w:rPr>
              <w:t>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5793487" w14:textId="77777777" w:rsidR="0067204A" w:rsidRDefault="0067204A">
            <w:pPr>
              <w:pStyle w:val="Standard"/>
              <w:jc w:val="both"/>
            </w:pPr>
            <w:r>
              <w:rPr>
                <w:rFonts w:ascii="Titillium Web" w:hAnsi="Titillium Web"/>
                <w:sz w:val="20"/>
              </w:rPr>
              <w:t>Insieme delle attivit</w:t>
            </w:r>
            <w:r>
              <w:rPr>
                <w:rFonts w:ascii="Titillium Web" w:hAnsi="Titillium Web"/>
                <w:sz w:val="20"/>
              </w:rPr>
              <w:t>à</w:t>
            </w:r>
            <w:r>
              <w:rPr>
                <w:rFonts w:ascii="Titillium Web" w:hAnsi="Titillium Web"/>
                <w:sz w:val="20"/>
              </w:rPr>
              <w:t xml:space="preserve"> finalizzate a definire ed attuare le politiche complessive del sistema di conservazione e a governarne la gestione in relazione al modello organizzativo adottato, garantendo nel tempo le caratteristiche di autenticit</w:t>
            </w:r>
            <w:r>
              <w:rPr>
                <w:rFonts w:ascii="Titillium Web" w:hAnsi="Titillium Web"/>
                <w:sz w:val="20"/>
              </w:rPr>
              <w:t>à</w:t>
            </w:r>
            <w:r>
              <w:rPr>
                <w:rFonts w:ascii="Titillium Web" w:hAnsi="Titillium Web"/>
                <w:sz w:val="20"/>
              </w:rPr>
              <w:t>, integrit</w:t>
            </w:r>
            <w:r>
              <w:rPr>
                <w:rFonts w:ascii="Titillium Web" w:hAnsi="Titillium Web"/>
                <w:sz w:val="20"/>
              </w:rPr>
              <w:t>à</w:t>
            </w:r>
            <w:r>
              <w:rPr>
                <w:rFonts w:ascii="Titillium Web" w:hAnsi="Titillium Web"/>
                <w:sz w:val="20"/>
              </w:rPr>
              <w:t>, leggibilit</w:t>
            </w:r>
            <w:r>
              <w:rPr>
                <w:rFonts w:ascii="Titillium Web" w:hAnsi="Titillium Web"/>
                <w:sz w:val="20"/>
              </w:rPr>
              <w:t>à</w:t>
            </w:r>
            <w:r>
              <w:rPr>
                <w:rFonts w:ascii="Titillium Web" w:hAnsi="Titillium Web"/>
                <w:sz w:val="20"/>
              </w:rPr>
              <w:t>, reperibilit</w:t>
            </w:r>
            <w:r>
              <w:rPr>
                <w:rFonts w:ascii="Titillium Web" w:hAnsi="Titillium Web"/>
                <w:sz w:val="20"/>
              </w:rPr>
              <w:t>à</w:t>
            </w:r>
            <w:r>
              <w:rPr>
                <w:rFonts w:ascii="Titillium Web" w:hAnsi="Titillium Web"/>
                <w:sz w:val="20"/>
              </w:rPr>
              <w:t xml:space="preserve"> dei documenti.</w:t>
            </w:r>
          </w:p>
        </w:tc>
      </w:tr>
      <w:tr w:rsidR="00000000" w14:paraId="1959368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C6F1031" w14:textId="77777777" w:rsidR="0067204A" w:rsidRDefault="0067204A">
            <w:pPr>
              <w:pStyle w:val="Standard"/>
              <w:jc w:val="both"/>
            </w:pPr>
            <w:r>
              <w:rPr>
                <w:rFonts w:ascii="Titillium Web" w:hAnsi="Titillium Web"/>
                <w:b/>
                <w:sz w:val="22"/>
              </w:rPr>
              <w:t>Dato personale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BCD2D8C" w14:textId="77777777" w:rsidR="0067204A" w:rsidRDefault="0067204A">
            <w:pPr>
              <w:pStyle w:val="Standard"/>
              <w:jc w:val="both"/>
            </w:pPr>
            <w:r>
              <w:rPr>
                <w:rFonts w:ascii="Titillium Web" w:hAnsi="Titillium Web"/>
                <w:sz w:val="20"/>
              </w:rPr>
              <w:t>Qualsiasi informazione riguardante una persona fisica identificata o identificabile (</w:t>
            </w:r>
            <w:r>
              <w:rPr>
                <w:rFonts w:ascii="Titillium Web" w:hAnsi="Titillium Web"/>
                <w:sz w:val="20"/>
              </w:rPr>
              <w:t>“</w:t>
            </w:r>
            <w:r>
              <w:rPr>
                <w:rFonts w:ascii="Titillium Web" w:hAnsi="Titillium Web"/>
                <w:sz w:val="20"/>
              </w:rPr>
              <w:t>interessato</w:t>
            </w:r>
            <w:r>
              <w:rPr>
                <w:rFonts w:ascii="Titillium Web" w:hAnsi="Titillium Web"/>
                <w:sz w:val="20"/>
              </w:rPr>
              <w:t>”</w:t>
            </w:r>
            <w:r>
              <w:rPr>
                <w:rFonts w:ascii="Titillium Web" w:hAnsi="Titillium Web"/>
                <w:sz w:val="20"/>
              </w:rPr>
              <w:t>); si considera identificabile la persona fisica che pu</w:t>
            </w:r>
            <w:r>
              <w:rPr>
                <w:rFonts w:ascii="Titillium Web" w:hAnsi="Titillium Web"/>
                <w:sz w:val="20"/>
              </w:rPr>
              <w:t>ò</w:t>
            </w:r>
            <w:r>
              <w:rPr>
                <w:rFonts w:ascii="Titillium Web" w:hAnsi="Titillium Web"/>
                <w:sz w:val="20"/>
              </w:rPr>
              <w:t xml:space="preserve"> essere identificata, direttamente o indirettamente, con particolare riferimento a un identificativo come il nome, un numero di identificazione, dati relativi all'ubicazione, un identificativo online o a uno o pi</w:t>
            </w:r>
            <w:r>
              <w:rPr>
                <w:rFonts w:ascii="Titillium Web" w:hAnsi="Titillium Web"/>
                <w:sz w:val="20"/>
              </w:rPr>
              <w:t>ù</w:t>
            </w:r>
            <w:r>
              <w:rPr>
                <w:rFonts w:ascii="Titillium Web" w:hAnsi="Titillium Web"/>
                <w:sz w:val="20"/>
              </w:rPr>
              <w:t xml:space="preserve"> elementi caratteristici della sua identit</w:t>
            </w:r>
            <w:r>
              <w:rPr>
                <w:rFonts w:ascii="Titillium Web" w:hAnsi="Titillium Web"/>
                <w:sz w:val="20"/>
              </w:rPr>
              <w:t>à</w:t>
            </w:r>
            <w:r>
              <w:rPr>
                <w:rFonts w:ascii="Titillium Web" w:hAnsi="Titillium Web"/>
                <w:sz w:val="20"/>
              </w:rPr>
              <w:t xml:space="preserve"> fisica, fisiologica, genetica, psichica, economica, culturale o sociale.</w:t>
            </w:r>
          </w:p>
        </w:tc>
      </w:tr>
      <w:tr w:rsidR="00000000" w14:paraId="1454F00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E8E2E71" w14:textId="77777777" w:rsidR="0067204A" w:rsidRDefault="0067204A">
            <w:pPr>
              <w:pStyle w:val="Standard"/>
              <w:jc w:val="both"/>
            </w:pPr>
            <w:r>
              <w:rPr>
                <w:rFonts w:ascii="Titillium Web" w:hAnsi="Titillium Web"/>
                <w:b/>
                <w:sz w:val="22"/>
              </w:rPr>
              <w:t>Destinatario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F986483" w14:textId="77777777" w:rsidR="0067204A" w:rsidRDefault="0067204A">
            <w:pPr>
              <w:pStyle w:val="Standard"/>
              <w:jc w:val="both"/>
            </w:pPr>
            <w:r>
              <w:rPr>
                <w:rFonts w:ascii="Titillium Web" w:hAnsi="Titillium Web"/>
                <w:sz w:val="20"/>
              </w:rPr>
              <w:t xml:space="preserve">Soggetto o sistema al quale il documento informatico </w:t>
            </w:r>
            <w:r>
              <w:rPr>
                <w:rFonts w:ascii="Titillium Web" w:hAnsi="Titillium Web"/>
                <w:sz w:val="20"/>
              </w:rPr>
              <w:t>è</w:t>
            </w:r>
            <w:r>
              <w:rPr>
                <w:rFonts w:ascii="Titillium Web" w:hAnsi="Titillium Web"/>
                <w:sz w:val="20"/>
              </w:rPr>
              <w:t xml:space="preserve"> indirizzato.</w:t>
            </w:r>
          </w:p>
        </w:tc>
      </w:tr>
      <w:tr w:rsidR="00000000" w14:paraId="75FE24E1"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988E887" w14:textId="77777777" w:rsidR="0067204A" w:rsidRDefault="0067204A">
            <w:pPr>
              <w:pStyle w:val="Default"/>
              <w:jc w:val="both"/>
              <w:rPr>
                <w:rFonts w:cs="Times New Roman"/>
              </w:rPr>
            </w:pPr>
            <w:r>
              <w:rPr>
                <w:rFonts w:ascii="Titillium Web" w:hAnsi="Titillium Web" w:cs="Times New Roman"/>
                <w:b/>
                <w:i/>
                <w:sz w:val="22"/>
              </w:rPr>
              <w:t>Digest</w:t>
            </w:r>
          </w:p>
          <w:p w14:paraId="344D4E6C" w14:textId="77777777" w:rsidR="0067204A" w:rsidRDefault="0067204A">
            <w:pPr>
              <w:pStyle w:val="Standard"/>
              <w:jc w:val="both"/>
              <w:rPr>
                <w:rFonts w:ascii="Titillium Web" w:hAnsi="Titillium Web"/>
                <w:b/>
                <w:sz w:val="22"/>
              </w:rPr>
            </w:pP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4C654BC" w14:textId="77777777" w:rsidR="0067204A" w:rsidRDefault="0067204A">
            <w:pPr>
              <w:pStyle w:val="Default"/>
              <w:jc w:val="both"/>
              <w:rPr>
                <w:rFonts w:cs="Times New Roman"/>
              </w:rPr>
            </w:pPr>
            <w:r>
              <w:rPr>
                <w:rFonts w:ascii="Titillium Web" w:hAnsi="Titillium Web" w:cs="Times New Roman"/>
                <w:color w:val="00000A"/>
                <w:sz w:val="20"/>
              </w:rPr>
              <w:t>Vedi Impronta crittografica.</w:t>
            </w:r>
          </w:p>
          <w:p w14:paraId="17AD7F6D" w14:textId="77777777" w:rsidR="0067204A" w:rsidRDefault="0067204A">
            <w:pPr>
              <w:pStyle w:val="Standard"/>
              <w:jc w:val="both"/>
              <w:rPr>
                <w:rFonts w:ascii="Titillium Web" w:hAnsi="Titillium Web"/>
                <w:sz w:val="20"/>
              </w:rPr>
            </w:pPr>
          </w:p>
        </w:tc>
      </w:tr>
      <w:tr w:rsidR="00000000" w14:paraId="31A39C40"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1D9B2FE" w14:textId="77777777" w:rsidR="0067204A" w:rsidRDefault="0067204A">
            <w:pPr>
              <w:pStyle w:val="Standard"/>
              <w:jc w:val="both"/>
            </w:pPr>
            <w:r>
              <w:rPr>
                <w:rFonts w:ascii="Titillium Web" w:hAnsi="Titillium Web"/>
                <w:b/>
                <w:sz w:val="22"/>
              </w:rPr>
              <w:t>Documento analogico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B47971" w14:textId="77777777" w:rsidR="0067204A" w:rsidRDefault="0067204A">
            <w:pPr>
              <w:pStyle w:val="Standard"/>
              <w:jc w:val="both"/>
            </w:pPr>
            <w:r>
              <w:rPr>
                <w:rFonts w:ascii="Titillium Web" w:hAnsi="Titillium Web"/>
                <w:sz w:val="20"/>
              </w:rPr>
              <w:t>La rappresentazione non informatica di atti, fatti o dati giuridicamente rilevanti.</w:t>
            </w:r>
          </w:p>
        </w:tc>
      </w:tr>
      <w:tr w:rsidR="00000000" w14:paraId="76CF552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CADFF91" w14:textId="77777777" w:rsidR="0067204A" w:rsidRDefault="0067204A">
            <w:pPr>
              <w:pStyle w:val="Standard"/>
              <w:jc w:val="both"/>
            </w:pPr>
            <w:r>
              <w:rPr>
                <w:rFonts w:ascii="Titillium Web" w:hAnsi="Titillium Web"/>
                <w:b/>
                <w:sz w:val="22"/>
              </w:rPr>
              <w:t>Documento amministrativo</w:t>
            </w:r>
          </w:p>
          <w:p w14:paraId="6A323FFB" w14:textId="77777777" w:rsidR="0067204A" w:rsidRDefault="0067204A">
            <w:pPr>
              <w:pStyle w:val="Standard"/>
              <w:jc w:val="both"/>
            </w:pPr>
            <w:r>
              <w:rPr>
                <w:rFonts w:ascii="Titillium Web" w:hAnsi="Titillium Web"/>
                <w:b/>
                <w:sz w:val="22"/>
              </w:rPr>
              <w:t>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4CD6603" w14:textId="77777777" w:rsidR="0067204A" w:rsidRDefault="0067204A">
            <w:pPr>
              <w:pStyle w:val="Standard"/>
              <w:jc w:val="both"/>
            </w:pPr>
            <w:r>
              <w:rPr>
                <w:rFonts w:ascii="Titillium Web" w:hAnsi="Titillium Web"/>
                <w:sz w:val="20"/>
              </w:rPr>
              <w:t>Ogni rappresentazione, grafica, fotocinematografica, elettromagnetica o di qualunque altra specie, del contenuto di atti, anche interni, formati dalle pubbliche amministrazioni, o, comunque, da queste ultime utilizzati ai fini dell'attivit</w:t>
            </w:r>
            <w:r>
              <w:rPr>
                <w:rFonts w:ascii="Titillium Web" w:hAnsi="Titillium Web"/>
                <w:sz w:val="20"/>
              </w:rPr>
              <w:t>à</w:t>
            </w:r>
            <w:r>
              <w:rPr>
                <w:rFonts w:ascii="Titillium Web" w:hAnsi="Titillium Web"/>
                <w:sz w:val="20"/>
              </w:rPr>
              <w:t xml:space="preserve"> amministrativa.</w:t>
            </w:r>
          </w:p>
        </w:tc>
      </w:tr>
      <w:tr w:rsidR="00000000" w14:paraId="437CB28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B02D818" w14:textId="77777777" w:rsidR="0067204A" w:rsidRDefault="0067204A">
            <w:pPr>
              <w:pStyle w:val="Standard"/>
              <w:jc w:val="both"/>
            </w:pPr>
            <w:r>
              <w:rPr>
                <w:rFonts w:ascii="Titillium Web" w:hAnsi="Titillium Web"/>
                <w:b/>
                <w:sz w:val="22"/>
              </w:rPr>
              <w:t>Documento elettronico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28CE3D" w14:textId="77777777" w:rsidR="0067204A" w:rsidRDefault="0067204A">
            <w:pPr>
              <w:pStyle w:val="Standard"/>
              <w:jc w:val="both"/>
            </w:pPr>
            <w:r>
              <w:rPr>
                <w:rFonts w:ascii="Titillium Web" w:hAnsi="Titillium Web"/>
                <w:sz w:val="20"/>
              </w:rPr>
              <w:t>Qualsiasi contenuto conservato in forma elettronica, in particolare testo o registrazione sonora, visiva o audiovisiva.</w:t>
            </w:r>
          </w:p>
        </w:tc>
      </w:tr>
      <w:tr w:rsidR="00000000" w14:paraId="26FD54F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1D8EF7C" w14:textId="77777777" w:rsidR="0067204A" w:rsidRDefault="0067204A">
            <w:pPr>
              <w:pStyle w:val="Standard"/>
              <w:jc w:val="both"/>
            </w:pPr>
            <w:r>
              <w:rPr>
                <w:rFonts w:ascii="Titillium Web" w:hAnsi="Titillium Web"/>
                <w:b/>
                <w:sz w:val="22"/>
              </w:rPr>
              <w:t>Documento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681BC0" w14:textId="77777777" w:rsidR="0067204A" w:rsidRDefault="0067204A">
            <w:pPr>
              <w:pStyle w:val="Standard"/>
              <w:jc w:val="both"/>
            </w:pPr>
            <w:r>
              <w:rPr>
                <w:rFonts w:ascii="Titillium Web" w:hAnsi="Titillium Web"/>
                <w:sz w:val="20"/>
              </w:rPr>
              <w:t xml:space="preserve">Documento elettronico che contiene la rappresentazione informatica di atti, </w:t>
            </w:r>
            <w:r>
              <w:rPr>
                <w:rFonts w:ascii="Titillium Web" w:hAnsi="Titillium Web"/>
                <w:sz w:val="20"/>
              </w:rPr>
              <w:lastRenderedPageBreak/>
              <w:t>fatti o dati giuridicamente rilevanti.</w:t>
            </w:r>
          </w:p>
        </w:tc>
      </w:tr>
      <w:tr w:rsidR="00000000" w14:paraId="6A08373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FB154C1" w14:textId="77777777" w:rsidR="0067204A" w:rsidRDefault="0067204A">
            <w:pPr>
              <w:pStyle w:val="Standard"/>
              <w:jc w:val="both"/>
            </w:pPr>
            <w:r>
              <w:rPr>
                <w:rFonts w:ascii="Titillium Web" w:hAnsi="Titillium Web"/>
                <w:b/>
                <w:sz w:val="22"/>
              </w:rPr>
              <w:lastRenderedPageBreak/>
              <w:t>Duplicato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10D65D4" w14:textId="77777777" w:rsidR="0067204A" w:rsidRDefault="0067204A">
            <w:pPr>
              <w:pStyle w:val="Standard"/>
              <w:jc w:val="both"/>
            </w:pPr>
            <w:r>
              <w:rPr>
                <w:rFonts w:ascii="Titillium Web" w:hAnsi="Titillium Web"/>
                <w:sz w:val="20"/>
              </w:rPr>
              <w:t>Il documento informatico ottenuto mediante la memorizzazione, sullo stesso dispositivo o su dispositivi diversi, della medesima sequenza di valori binari del documento originario.</w:t>
            </w:r>
          </w:p>
        </w:tc>
      </w:tr>
      <w:tr w:rsidR="00000000" w14:paraId="3F27D02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83AA0C7" w14:textId="77777777" w:rsidR="0067204A" w:rsidRDefault="0067204A">
            <w:pPr>
              <w:pStyle w:val="Standard"/>
              <w:jc w:val="both"/>
            </w:pPr>
            <w:r>
              <w:rPr>
                <w:rFonts w:ascii="Titillium Web" w:hAnsi="Titillium Web"/>
                <w:b/>
                <w:sz w:val="22"/>
              </w:rPr>
              <w:t>Esibizione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C36D8CB" w14:textId="77777777" w:rsidR="0067204A" w:rsidRDefault="0067204A">
            <w:pPr>
              <w:pStyle w:val="Standard"/>
              <w:jc w:val="both"/>
            </w:pPr>
            <w:r>
              <w:rPr>
                <w:rFonts w:ascii="Titillium Web" w:hAnsi="Titillium Web"/>
                <w:sz w:val="20"/>
              </w:rPr>
              <w:t>Operazione che consente di visualizzare un documento conservato.</w:t>
            </w:r>
          </w:p>
        </w:tc>
      </w:tr>
      <w:tr w:rsidR="00000000" w14:paraId="26A0F39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569D517" w14:textId="77777777" w:rsidR="0067204A" w:rsidRDefault="0067204A">
            <w:pPr>
              <w:pStyle w:val="Standard"/>
            </w:pPr>
            <w:r>
              <w:rPr>
                <w:rFonts w:ascii="Titillium Web" w:hAnsi="Titillium Web"/>
                <w:b/>
                <w:sz w:val="22"/>
              </w:rPr>
              <w:t>Estratto di documento</w:t>
            </w:r>
          </w:p>
          <w:p w14:paraId="7820BA87" w14:textId="77777777" w:rsidR="0067204A" w:rsidRDefault="0067204A">
            <w:pPr>
              <w:pStyle w:val="Standard"/>
              <w:jc w:val="both"/>
            </w:pPr>
            <w:r>
              <w:rPr>
                <w:rFonts w:ascii="Titillium Web" w:hAnsi="Titillium Web"/>
                <w:b/>
                <w:sz w:val="22"/>
              </w:rPr>
              <w:t>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A0D1E5" w14:textId="77777777" w:rsidR="0067204A" w:rsidRDefault="0067204A">
            <w:pPr>
              <w:pStyle w:val="Standard"/>
              <w:jc w:val="both"/>
            </w:pPr>
            <w:r>
              <w:rPr>
                <w:rFonts w:ascii="Titillium Web" w:hAnsi="Titillium Web"/>
                <w:sz w:val="20"/>
              </w:rPr>
              <w:t>Parte del documento tratto dal documento originale.</w:t>
            </w:r>
          </w:p>
        </w:tc>
      </w:tr>
      <w:tr w:rsidR="00000000" w14:paraId="5DD0B13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7AEBB6F" w14:textId="77777777" w:rsidR="0067204A" w:rsidRDefault="0067204A">
            <w:pPr>
              <w:pStyle w:val="Standard"/>
            </w:pPr>
            <w:r>
              <w:rPr>
                <w:rFonts w:ascii="Titillium Web" w:hAnsi="Titillium Web"/>
                <w:b/>
                <w:sz w:val="22"/>
              </w:rPr>
              <w:t>Estratto per riassunto di documento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5594C4B" w14:textId="77777777" w:rsidR="0067204A" w:rsidRDefault="0067204A">
            <w:pPr>
              <w:pStyle w:val="Standard"/>
              <w:jc w:val="both"/>
            </w:pPr>
            <w:r>
              <w:rPr>
                <w:rFonts w:ascii="Titillium Web" w:hAnsi="Titillium Web"/>
                <w:sz w:val="20"/>
              </w:rPr>
              <w:t>Documento nel quale si attestano in maniera sintetica fatti, stati o qualit</w:t>
            </w:r>
            <w:r>
              <w:rPr>
                <w:rFonts w:ascii="Titillium Web" w:hAnsi="Titillium Web"/>
                <w:sz w:val="20"/>
              </w:rPr>
              <w:t>à</w:t>
            </w:r>
            <w:r>
              <w:rPr>
                <w:rFonts w:ascii="Titillium Web" w:hAnsi="Titillium Web"/>
                <w:sz w:val="20"/>
              </w:rPr>
              <w:t xml:space="preserve"> desunti da documenti informatici.</w:t>
            </w:r>
          </w:p>
        </w:tc>
      </w:tr>
      <w:tr w:rsidR="00000000" w14:paraId="07D815F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A2B47E6" w14:textId="77777777" w:rsidR="0067204A" w:rsidRDefault="0067204A">
            <w:pPr>
              <w:pStyle w:val="Standard"/>
              <w:jc w:val="both"/>
            </w:pPr>
            <w:r>
              <w:rPr>
                <w:rFonts w:ascii="Titillium Web" w:hAnsi="Titillium Web"/>
                <w:b/>
                <w:sz w:val="22"/>
              </w:rPr>
              <w:t>Estrazione statica dei dati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9720FE1" w14:textId="77777777" w:rsidR="0067204A" w:rsidRDefault="0067204A">
            <w:pPr>
              <w:pStyle w:val="Standard"/>
              <w:jc w:val="both"/>
            </w:pPr>
            <w:r>
              <w:rPr>
                <w:rFonts w:ascii="Titillium Web" w:hAnsi="Titillium Web"/>
                <w:sz w:val="20"/>
              </w:rPr>
              <w:t>Estrazione di informazioni utili da grandi quantit</w:t>
            </w:r>
            <w:r>
              <w:rPr>
                <w:rFonts w:ascii="Titillium Web" w:hAnsi="Titillium Web"/>
                <w:sz w:val="20"/>
              </w:rPr>
              <w:t>à</w:t>
            </w:r>
            <w:r>
              <w:rPr>
                <w:rFonts w:ascii="Titillium Web" w:hAnsi="Titillium Web"/>
                <w:sz w:val="20"/>
              </w:rPr>
              <w:t xml:space="preserve"> di dati (es. database, datawarehouse ecc.), attraverso metodi automatici o semi-automatici</w:t>
            </w:r>
          </w:p>
        </w:tc>
      </w:tr>
      <w:tr w:rsidR="00000000" w14:paraId="2FCAC52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7CF5570" w14:textId="77777777" w:rsidR="0067204A" w:rsidRDefault="0067204A">
            <w:pPr>
              <w:pStyle w:val="Standard"/>
              <w:jc w:val="both"/>
            </w:pPr>
            <w:r>
              <w:rPr>
                <w:rFonts w:ascii="Titillium Web" w:hAnsi="Titillium Web"/>
                <w:b/>
                <w:sz w:val="22"/>
              </w:rPr>
              <w:t>Evidenza informatica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80D5FB6" w14:textId="77777777" w:rsidR="0067204A" w:rsidRDefault="0067204A">
            <w:pPr>
              <w:pStyle w:val="Standard"/>
              <w:jc w:val="both"/>
            </w:pPr>
            <w:r>
              <w:rPr>
                <w:rFonts w:ascii="Titillium Web" w:hAnsi="Titillium Web"/>
                <w:sz w:val="20"/>
              </w:rPr>
              <w:t>Sequenza finita di bit che pu</w:t>
            </w:r>
            <w:r>
              <w:rPr>
                <w:rFonts w:ascii="Titillium Web" w:hAnsi="Titillium Web"/>
                <w:sz w:val="20"/>
              </w:rPr>
              <w:t>ò</w:t>
            </w:r>
            <w:r>
              <w:rPr>
                <w:rFonts w:ascii="Titillium Web" w:hAnsi="Titillium Web"/>
                <w:sz w:val="20"/>
              </w:rPr>
              <w:t xml:space="preserve"> essere elaborata da una procedura</w:t>
            </w:r>
          </w:p>
          <w:p w14:paraId="741DA188" w14:textId="77777777" w:rsidR="0067204A" w:rsidRDefault="0067204A">
            <w:pPr>
              <w:pStyle w:val="Standard"/>
              <w:jc w:val="both"/>
            </w:pPr>
            <w:r>
              <w:rPr>
                <w:rFonts w:ascii="Titillium Web" w:hAnsi="Titillium Web"/>
                <w:sz w:val="20"/>
              </w:rPr>
              <w:t>informatica.</w:t>
            </w:r>
          </w:p>
        </w:tc>
      </w:tr>
      <w:tr w:rsidR="00000000" w14:paraId="1A8D599A"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0F98465" w14:textId="77777777" w:rsidR="0067204A" w:rsidRDefault="0067204A">
            <w:pPr>
              <w:pStyle w:val="Standard"/>
              <w:jc w:val="both"/>
            </w:pPr>
            <w:r>
              <w:rPr>
                <w:rFonts w:ascii="Titillium Web" w:hAnsi="Titillium Web"/>
                <w:b/>
                <w:sz w:val="22"/>
              </w:rPr>
              <w:t>Fascicolazione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F58BE67" w14:textId="77777777" w:rsidR="0067204A" w:rsidRDefault="0067204A">
            <w:pPr>
              <w:pStyle w:val="Standard"/>
              <w:jc w:val="both"/>
            </w:pPr>
            <w:r>
              <w:rPr>
                <w:rFonts w:ascii="Titillium Web" w:hAnsi="Titillium Web"/>
                <w:sz w:val="20"/>
              </w:rPr>
              <w:t>L</w:t>
            </w:r>
            <w:r>
              <w:rPr>
                <w:rFonts w:ascii="Titillium Web" w:hAnsi="Titillium Web"/>
                <w:sz w:val="20"/>
              </w:rPr>
              <w:t>’</w:t>
            </w:r>
            <w:r>
              <w:rPr>
                <w:rFonts w:ascii="Titillium Web" w:hAnsi="Titillium Web"/>
                <w:sz w:val="20"/>
              </w:rPr>
              <w:t>operazione di riconduzione dei singoli documenti classificati in tanti fascicoli corrispondenti ad altrettanti affari o procedimenti amministrativi;</w:t>
            </w:r>
          </w:p>
        </w:tc>
      </w:tr>
      <w:tr w:rsidR="00000000" w14:paraId="736493D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BB316CD" w14:textId="77777777" w:rsidR="0067204A" w:rsidRDefault="0067204A">
            <w:pPr>
              <w:pStyle w:val="Standard"/>
              <w:jc w:val="both"/>
            </w:pPr>
            <w:r>
              <w:rPr>
                <w:rFonts w:ascii="Titillium Web" w:hAnsi="Titillium Web"/>
                <w:b/>
                <w:sz w:val="22"/>
              </w:rPr>
              <w:t>Fascicolo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07E969B" w14:textId="77777777" w:rsidR="0067204A" w:rsidRDefault="0067204A">
            <w:pPr>
              <w:pStyle w:val="Standard"/>
              <w:jc w:val="both"/>
            </w:pPr>
            <w:r>
              <w:rPr>
                <w:rFonts w:ascii="Titillium Web" w:hAnsi="Titillium Web"/>
                <w:sz w:val="20"/>
              </w:rPr>
              <w:t>Aggregazione documentale informatica strutturata e univocamente identificata contenente atti, documenti o dati informatici prodotti e funzionali all</w:t>
            </w:r>
            <w:r>
              <w:rPr>
                <w:rFonts w:ascii="Titillium Web" w:hAnsi="Titillium Web"/>
                <w:sz w:val="20"/>
              </w:rPr>
              <w:t>’</w:t>
            </w:r>
            <w:r>
              <w:rPr>
                <w:rFonts w:ascii="Titillium Web" w:hAnsi="Titillium Web"/>
                <w:sz w:val="20"/>
              </w:rPr>
              <w:t>esercizio di una attivit</w:t>
            </w:r>
            <w:r>
              <w:rPr>
                <w:rFonts w:ascii="Titillium Web" w:hAnsi="Titillium Web"/>
                <w:sz w:val="20"/>
              </w:rPr>
              <w:t>à</w:t>
            </w:r>
            <w:r>
              <w:rPr>
                <w:rFonts w:ascii="Titillium Web" w:hAnsi="Titillium Web"/>
                <w:sz w:val="20"/>
              </w:rPr>
              <w:t xml:space="preserve"> o allo svolgimento di uno specifico procedimento.</w:t>
            </w:r>
          </w:p>
        </w:tc>
      </w:tr>
      <w:tr w:rsidR="00000000" w14:paraId="3281DAF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489AA80" w14:textId="77777777" w:rsidR="0067204A" w:rsidRDefault="0067204A">
            <w:pPr>
              <w:pStyle w:val="Standard"/>
              <w:jc w:val="both"/>
            </w:pPr>
            <w:r>
              <w:rPr>
                <w:rFonts w:ascii="Titillium Web" w:hAnsi="Titillium Web"/>
                <w:b/>
                <w:sz w:val="22"/>
              </w:rPr>
              <w:t>File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05EDE45" w14:textId="77777777" w:rsidR="0067204A" w:rsidRDefault="0067204A">
            <w:pPr>
              <w:pStyle w:val="Standard"/>
              <w:jc w:val="both"/>
            </w:pPr>
            <w:r>
              <w:rPr>
                <w:rFonts w:ascii="Titillium Web" w:hAnsi="Titillium Web"/>
                <w:sz w:val="20"/>
              </w:rPr>
              <w:t>Insieme di informazioni, dati o coma</w:t>
            </w:r>
            <w:r>
              <w:rPr>
                <w:rFonts w:ascii="Titillium Web" w:hAnsi="Titillium Web"/>
                <w:sz w:val="20"/>
              </w:rPr>
              <w:t>ndi logicamente correlati, raccolti sotto un unico nome e registrati, per mezzo di un programma di elaborazione o di scrittura, nella memoria di un computer.</w:t>
            </w:r>
          </w:p>
        </w:tc>
      </w:tr>
      <w:tr w:rsidR="00000000" w14:paraId="75EC991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AB98CF8" w14:textId="77777777" w:rsidR="0067204A" w:rsidRDefault="0067204A">
            <w:pPr>
              <w:pStyle w:val="Standard"/>
              <w:jc w:val="both"/>
            </w:pPr>
            <w:r>
              <w:rPr>
                <w:rFonts w:ascii="Titillium Web" w:hAnsi="Titillium Web"/>
                <w:b/>
                <w:sz w:val="22"/>
              </w:rPr>
              <w:t>Filesystem</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B61E71F" w14:textId="77777777" w:rsidR="0067204A" w:rsidRDefault="0067204A">
            <w:pPr>
              <w:pStyle w:val="Standard"/>
              <w:jc w:val="both"/>
            </w:pPr>
            <w:r>
              <w:rPr>
                <w:rFonts w:ascii="Titillium Web" w:hAnsi="Titillium Web"/>
                <w:sz w:val="20"/>
              </w:rPr>
              <w:t>Sistema di gestione dei file, strutturato mediante una o pi</w:t>
            </w:r>
            <w:r>
              <w:rPr>
                <w:rFonts w:ascii="Titillium Web" w:hAnsi="Titillium Web"/>
                <w:sz w:val="20"/>
              </w:rPr>
              <w:t>ù</w:t>
            </w:r>
            <w:r>
              <w:rPr>
                <w:rFonts w:ascii="Titillium Web" w:hAnsi="Titillium Web"/>
                <w:sz w:val="20"/>
              </w:rPr>
              <w:t xml:space="preserve"> gerarchie ad albero, che determina le modalit</w:t>
            </w:r>
            <w:r>
              <w:rPr>
                <w:rFonts w:ascii="Titillium Web" w:hAnsi="Titillium Web"/>
                <w:sz w:val="20"/>
              </w:rPr>
              <w:t>à</w:t>
            </w:r>
            <w:r>
              <w:rPr>
                <w:rFonts w:ascii="Titillium Web" w:hAnsi="Titillium Web"/>
                <w:sz w:val="20"/>
              </w:rPr>
              <w:t xml:space="preserve"> di assegnazione dei nomi, memorizzazione e organizzazione all</w:t>
            </w:r>
            <w:r>
              <w:rPr>
                <w:rFonts w:ascii="Titillium Web" w:hAnsi="Titillium Web"/>
                <w:sz w:val="20"/>
              </w:rPr>
              <w:t>’</w:t>
            </w:r>
            <w:r>
              <w:rPr>
                <w:rFonts w:ascii="Titillium Web" w:hAnsi="Titillium Web"/>
                <w:sz w:val="20"/>
              </w:rPr>
              <w:t>interno di uno storage.</w:t>
            </w:r>
          </w:p>
        </w:tc>
      </w:tr>
      <w:tr w:rsidR="00000000" w14:paraId="7295C0E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0B9882F" w14:textId="77777777" w:rsidR="0067204A" w:rsidRDefault="0067204A">
            <w:pPr>
              <w:pStyle w:val="Standard"/>
              <w:jc w:val="both"/>
            </w:pPr>
            <w:r>
              <w:rPr>
                <w:rFonts w:ascii="Titillium Web" w:hAnsi="Titillium Web"/>
                <w:b/>
                <w:sz w:val="22"/>
              </w:rPr>
              <w:t>Firma elettronica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8AA268D" w14:textId="77777777" w:rsidR="0067204A" w:rsidRDefault="0067204A">
            <w:pPr>
              <w:pStyle w:val="Standard"/>
              <w:jc w:val="both"/>
            </w:pPr>
            <w:r>
              <w:rPr>
                <w:rFonts w:ascii="Titillium Web" w:hAnsi="Titillium Web"/>
                <w:sz w:val="20"/>
              </w:rPr>
              <w:t>Dati in forma elettronica, acclusi oppure connessi tramite associazione logica ad altri dati elettronici e utilizzati dal firmatario per firmare (articolo 3 del Regolamento eIDAS).</w:t>
            </w:r>
          </w:p>
        </w:tc>
      </w:tr>
      <w:tr w:rsidR="00000000" w14:paraId="28E362C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615EA94" w14:textId="77777777" w:rsidR="0067204A" w:rsidRDefault="0067204A">
            <w:pPr>
              <w:pStyle w:val="Standard"/>
              <w:jc w:val="both"/>
            </w:pPr>
            <w:r>
              <w:rPr>
                <w:rFonts w:ascii="Titillium Web" w:hAnsi="Titillium Web"/>
                <w:b/>
                <w:sz w:val="22"/>
              </w:rPr>
              <w:t>Firma elettronica avanzata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1D5246E" w14:textId="77777777" w:rsidR="0067204A" w:rsidRDefault="0067204A">
            <w:pPr>
              <w:pStyle w:val="Standard"/>
              <w:jc w:val="both"/>
            </w:pPr>
            <w:r>
              <w:rPr>
                <w:rFonts w:ascii="Titillium Web" w:hAnsi="Titillium Web"/>
                <w:sz w:val="20"/>
              </w:rPr>
              <w:t xml:space="preserve">Una firma elettronica che soddisfi i seguenti requisiti: a) </w:t>
            </w:r>
            <w:r>
              <w:rPr>
                <w:rFonts w:ascii="Titillium Web" w:hAnsi="Titillium Web"/>
                <w:sz w:val="20"/>
              </w:rPr>
              <w:t>è</w:t>
            </w:r>
            <w:r>
              <w:rPr>
                <w:rFonts w:ascii="Titillium Web" w:hAnsi="Titillium Web"/>
                <w:sz w:val="20"/>
              </w:rPr>
              <w:t xml:space="preserve"> connessa unicamente al firmatario; b) </w:t>
            </w:r>
            <w:r>
              <w:rPr>
                <w:rFonts w:ascii="Titillium Web" w:hAnsi="Titillium Web"/>
                <w:sz w:val="20"/>
              </w:rPr>
              <w:t>è</w:t>
            </w:r>
            <w:r>
              <w:rPr>
                <w:rFonts w:ascii="Titillium Web" w:hAnsi="Titillium Web"/>
                <w:sz w:val="20"/>
              </w:rPr>
              <w:t xml:space="preserve"> idonea a identificare il firmatario; c) </w:t>
            </w:r>
            <w:r>
              <w:rPr>
                <w:rFonts w:ascii="Titillium Web" w:hAnsi="Titillium Web"/>
                <w:sz w:val="20"/>
              </w:rPr>
              <w:t>è</w:t>
            </w:r>
            <w:r>
              <w:rPr>
                <w:rFonts w:ascii="Titillium Web" w:hAnsi="Titillium Web"/>
                <w:sz w:val="20"/>
              </w:rPr>
              <w:t xml:space="preserve"> creata mediante dati per la creazione di una firma elettronica che il firmatario pu</w:t>
            </w:r>
            <w:r>
              <w:rPr>
                <w:rFonts w:ascii="Titillium Web" w:hAnsi="Titillium Web"/>
                <w:sz w:val="20"/>
              </w:rPr>
              <w:t>ò</w:t>
            </w:r>
            <w:r>
              <w:rPr>
                <w:rFonts w:ascii="Titillium Web" w:hAnsi="Titillium Web"/>
                <w:sz w:val="20"/>
              </w:rPr>
              <w:t xml:space="preserve">, con un elevato livello di sicurezza, utilizzare sotto il proprio esclusivo controllo; d) </w:t>
            </w:r>
            <w:r>
              <w:rPr>
                <w:rFonts w:ascii="Titillium Web" w:hAnsi="Titillium Web"/>
                <w:sz w:val="20"/>
              </w:rPr>
              <w:t>è</w:t>
            </w:r>
            <w:r>
              <w:rPr>
                <w:rFonts w:ascii="Titillium Web" w:hAnsi="Titillium Web"/>
                <w:sz w:val="20"/>
              </w:rPr>
              <w:t xml:space="preserve"> collegata a dati sottoscritti in modo da consentire l</w:t>
            </w:r>
            <w:r>
              <w:rPr>
                <w:rFonts w:ascii="Titillium Web" w:hAnsi="Titillium Web"/>
                <w:sz w:val="20"/>
              </w:rPr>
              <w:t>’</w:t>
            </w:r>
            <w:r>
              <w:rPr>
                <w:rFonts w:ascii="Titillium Web" w:hAnsi="Titillium Web"/>
                <w:sz w:val="20"/>
              </w:rPr>
              <w:t>identificazione di ogni successiva modifica di tali dati (articoli 3 e 26 del Regolamento eIDAS).</w:t>
            </w:r>
          </w:p>
        </w:tc>
      </w:tr>
      <w:tr w:rsidR="00000000" w14:paraId="6738018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6507B4D" w14:textId="77777777" w:rsidR="0067204A" w:rsidRDefault="0067204A">
            <w:pPr>
              <w:pStyle w:val="Standard"/>
              <w:tabs>
                <w:tab w:val="left" w:pos="3619"/>
              </w:tabs>
              <w:jc w:val="both"/>
            </w:pPr>
            <w:r>
              <w:rPr>
                <w:rFonts w:ascii="Titillium Web" w:hAnsi="Titillium Web"/>
                <w:b/>
                <w:sz w:val="22"/>
              </w:rPr>
              <w:t>Firma elettronica qualificata</w:t>
            </w: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897161C" w14:textId="77777777" w:rsidR="0067204A" w:rsidRDefault="0067204A">
            <w:pPr>
              <w:pStyle w:val="Standard"/>
              <w:jc w:val="both"/>
            </w:pPr>
            <w:r>
              <w:rPr>
                <w:rFonts w:ascii="Titillium Web" w:hAnsi="Titillium Web"/>
                <w:sz w:val="20"/>
              </w:rPr>
              <w:t>Una firma elettronica avanzata creata da un dispositivo per la creazione di una firma elettronica qualificata e basata su un certificato qualificato per firme elettroniche (articolo 3 del Regolamento eIDAS).</w:t>
            </w:r>
          </w:p>
        </w:tc>
      </w:tr>
      <w:tr w:rsidR="00000000" w14:paraId="11E15EC0"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AA01560" w14:textId="77777777" w:rsidR="0067204A" w:rsidRDefault="0067204A">
            <w:pPr>
              <w:pStyle w:val="Standard"/>
              <w:tabs>
                <w:tab w:val="left" w:pos="3619"/>
              </w:tabs>
              <w:jc w:val="both"/>
            </w:pPr>
            <w:r>
              <w:rPr>
                <w:rFonts w:ascii="Titillium Web" w:hAnsi="Titillium Web"/>
                <w:b/>
                <w:sz w:val="22"/>
              </w:rPr>
              <w:lastRenderedPageBreak/>
              <w:t>Firma digitale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60E296" w14:textId="77777777" w:rsidR="0067204A" w:rsidRDefault="0067204A">
            <w:pPr>
              <w:pStyle w:val="Standard"/>
              <w:jc w:val="both"/>
            </w:pPr>
            <w:r>
              <w:rPr>
                <w:rFonts w:ascii="Titillium Web" w:hAnsi="Titillium Web"/>
                <w:sz w:val="20"/>
              </w:rPr>
              <w:t>Un particolare tipo di firma elettronica avanzata basata su un certificato qualificato e su un sistema di chiavi crittografiche, una pubblica e una privata, correlate tra loro, che consente al titolare tramite la chiave privata e al destinatario tramite la chiave pubblica, rispettivamente, di rendere manifesta e di verificare la provenienza e l'integrit</w:t>
            </w:r>
            <w:r>
              <w:rPr>
                <w:rFonts w:ascii="Titillium Web" w:hAnsi="Titillium Web"/>
                <w:sz w:val="20"/>
              </w:rPr>
              <w:t>à</w:t>
            </w:r>
            <w:r>
              <w:rPr>
                <w:rFonts w:ascii="Titillium Web" w:hAnsi="Titillium Web"/>
                <w:sz w:val="20"/>
              </w:rPr>
              <w:t xml:space="preserve"> di un documento informatico o di un insieme di documenti informatici.</w:t>
            </w:r>
          </w:p>
        </w:tc>
      </w:tr>
      <w:tr w:rsidR="00000000" w14:paraId="0BD4A11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DFC9F74" w14:textId="77777777" w:rsidR="0067204A" w:rsidRDefault="0067204A">
            <w:pPr>
              <w:pStyle w:val="Standard"/>
              <w:tabs>
                <w:tab w:val="left" w:pos="3619"/>
              </w:tabs>
              <w:jc w:val="both"/>
            </w:pPr>
            <w:r>
              <w:rPr>
                <w:rFonts w:ascii="Titillium Web" w:hAnsi="Titillium Web"/>
                <w:b/>
                <w:sz w:val="22"/>
              </w:rPr>
              <w:t>Firma remota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F7DE55B" w14:textId="77777777" w:rsidR="0067204A" w:rsidRDefault="0067204A">
            <w:pPr>
              <w:pStyle w:val="Standard"/>
              <w:jc w:val="both"/>
            </w:pPr>
            <w:r>
              <w:rPr>
                <w:rFonts w:ascii="Titillium Web" w:hAnsi="Titillium Web"/>
                <w:sz w:val="20"/>
              </w:rPr>
              <w:t>Particolare procedura di firma elettronica qualificata o di firma digitale, generata su HSM, che consente di garantire il controllo esclusivo delle chiavi privati da parte dei titolari delle stesse.</w:t>
            </w:r>
          </w:p>
        </w:tc>
      </w:tr>
      <w:tr w:rsidR="00000000" w14:paraId="21C8BE9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7349857" w14:textId="77777777" w:rsidR="0067204A" w:rsidRDefault="0067204A">
            <w:pPr>
              <w:pStyle w:val="Standard"/>
              <w:tabs>
                <w:tab w:val="left" w:pos="3619"/>
              </w:tabs>
              <w:jc w:val="both"/>
            </w:pPr>
            <w:r>
              <w:rPr>
                <w:rFonts w:ascii="Titillium Web" w:hAnsi="Titillium Web"/>
                <w:b/>
                <w:sz w:val="22"/>
              </w:rPr>
              <w:t>Flusso (binario)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7C52928" w14:textId="77777777" w:rsidR="0067204A" w:rsidRDefault="0067204A">
            <w:pPr>
              <w:pStyle w:val="Standard"/>
              <w:jc w:val="both"/>
            </w:pPr>
            <w:r>
              <w:rPr>
                <w:rFonts w:ascii="Titillium Web" w:hAnsi="Titillium Web"/>
                <w:sz w:val="20"/>
              </w:rPr>
              <w:t>Sequenza di bit prodotta in un intervallo temporale finito e continuativo che ha un</w:t>
            </w:r>
            <w:r>
              <w:rPr>
                <w:rFonts w:ascii="Titillium Web" w:hAnsi="Titillium Web"/>
                <w:sz w:val="20"/>
              </w:rPr>
              <w:t>’</w:t>
            </w:r>
            <w:r>
              <w:rPr>
                <w:rFonts w:ascii="Titillium Web" w:hAnsi="Titillium Web"/>
                <w:sz w:val="20"/>
              </w:rPr>
              <w:t>origine precisa ma di cui potrebbe non essere predeterminato il suo istante di interruzione.</w:t>
            </w:r>
          </w:p>
        </w:tc>
      </w:tr>
      <w:tr w:rsidR="00000000" w14:paraId="26D5982A"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D43B51E" w14:textId="77777777" w:rsidR="0067204A" w:rsidRDefault="0067204A">
            <w:pPr>
              <w:pStyle w:val="Standard"/>
            </w:pPr>
            <w:r>
              <w:rPr>
                <w:rFonts w:ascii="Titillium Web" w:hAnsi="Titillium Web"/>
                <w:b/>
                <w:sz w:val="22"/>
              </w:rPr>
              <w:t>Formato del documento</w:t>
            </w:r>
          </w:p>
          <w:p w14:paraId="1987FDB8" w14:textId="77777777" w:rsidR="0067204A" w:rsidRDefault="0067204A">
            <w:pPr>
              <w:pStyle w:val="Standard"/>
              <w:tabs>
                <w:tab w:val="left" w:pos="3619"/>
              </w:tabs>
              <w:jc w:val="both"/>
            </w:pPr>
            <w:r>
              <w:rPr>
                <w:rFonts w:ascii="Titillium Web" w:hAnsi="Titillium Web"/>
                <w:b/>
                <w:sz w:val="22"/>
              </w:rPr>
              <w:t>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11D29B4" w14:textId="77777777" w:rsidR="0067204A" w:rsidRDefault="0067204A">
            <w:pPr>
              <w:pStyle w:val="Standard"/>
              <w:jc w:val="both"/>
            </w:pPr>
            <w:r>
              <w:rPr>
                <w:rFonts w:ascii="Titillium Web" w:hAnsi="Titillium Web"/>
                <w:sz w:val="20"/>
              </w:rPr>
              <w:t>Modalit</w:t>
            </w:r>
            <w:r>
              <w:rPr>
                <w:rFonts w:ascii="Titillium Web" w:hAnsi="Titillium Web"/>
                <w:sz w:val="20"/>
              </w:rPr>
              <w:t>à</w:t>
            </w:r>
            <w:r>
              <w:rPr>
                <w:rFonts w:ascii="Titillium Web" w:hAnsi="Titillium Web"/>
                <w:sz w:val="20"/>
              </w:rPr>
              <w:t xml:space="preserve"> di rappresentazione della sequenza di bit che costituiscono il documento informatico; comunemente </w:t>
            </w:r>
            <w:r>
              <w:rPr>
                <w:rFonts w:ascii="Titillium Web" w:hAnsi="Titillium Web"/>
                <w:sz w:val="20"/>
              </w:rPr>
              <w:t>è</w:t>
            </w:r>
            <w:r>
              <w:rPr>
                <w:rFonts w:ascii="Titillium Web" w:hAnsi="Titillium Web"/>
                <w:sz w:val="20"/>
              </w:rPr>
              <w:t xml:space="preserve"> identificato attraverso l</w:t>
            </w:r>
            <w:r>
              <w:rPr>
                <w:rFonts w:ascii="Titillium Web" w:hAnsi="Titillium Web"/>
                <w:sz w:val="20"/>
              </w:rPr>
              <w:t>’</w:t>
            </w:r>
            <w:r>
              <w:rPr>
                <w:rFonts w:ascii="Titillium Web" w:hAnsi="Titillium Web"/>
                <w:sz w:val="20"/>
              </w:rPr>
              <w:t>estensione del file.</w:t>
            </w:r>
          </w:p>
        </w:tc>
      </w:tr>
      <w:tr w:rsidR="00000000" w14:paraId="2952D60C"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B3B3874" w14:textId="77777777" w:rsidR="0067204A" w:rsidRDefault="0067204A">
            <w:pPr>
              <w:pStyle w:val="Standard"/>
              <w:tabs>
                <w:tab w:val="left" w:pos="3619"/>
              </w:tabs>
              <w:jc w:val="both"/>
            </w:pPr>
            <w:r>
              <w:rPr>
                <w:rFonts w:ascii="Titillium Web" w:hAnsi="Titillium Web"/>
                <w:b/>
                <w:sz w:val="22"/>
              </w:rPr>
              <w:t xml:space="preserve">Formato </w:t>
            </w:r>
            <w:r>
              <w:rPr>
                <w:rFonts w:ascii="Titillium Web" w:hAnsi="Titillium Web"/>
                <w:b/>
                <w:sz w:val="22"/>
              </w:rPr>
              <w:t>“</w:t>
            </w:r>
            <w:r>
              <w:rPr>
                <w:rFonts w:ascii="Titillium Web" w:hAnsi="Titillium Web"/>
                <w:b/>
                <w:sz w:val="22"/>
              </w:rPr>
              <w:t>deprecato</w:t>
            </w:r>
            <w:r>
              <w:rPr>
                <w:rFonts w:ascii="Titillium Web" w:hAnsi="Titillium Web"/>
                <w:b/>
                <w:sz w:val="22"/>
              </w:rPr>
              <w:t>”</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9F1B8FE" w14:textId="77777777" w:rsidR="0067204A" w:rsidRDefault="0067204A">
            <w:pPr>
              <w:pStyle w:val="Standard"/>
              <w:jc w:val="both"/>
            </w:pPr>
            <w:r>
              <w:rPr>
                <w:rFonts w:ascii="Titillium Web" w:hAnsi="Titillium Web"/>
                <w:sz w:val="20"/>
              </w:rPr>
              <w:t xml:space="preserve">Formato in passato considerato ufficiale il cui uso </w:t>
            </w:r>
            <w:r>
              <w:rPr>
                <w:rFonts w:ascii="Titillium Web" w:hAnsi="Titillium Web"/>
                <w:sz w:val="20"/>
              </w:rPr>
              <w:t>è</w:t>
            </w:r>
            <w:r>
              <w:rPr>
                <w:rFonts w:ascii="Titillium Web" w:hAnsi="Titillium Web"/>
                <w:sz w:val="20"/>
              </w:rPr>
              <w:t xml:space="preserve"> attualmente sconsigliato a favore di una versione pi</w:t>
            </w:r>
            <w:r>
              <w:rPr>
                <w:rFonts w:ascii="Titillium Web" w:hAnsi="Titillium Web"/>
                <w:sz w:val="20"/>
              </w:rPr>
              <w:t>ù</w:t>
            </w:r>
            <w:r>
              <w:rPr>
                <w:rFonts w:ascii="Titillium Web" w:hAnsi="Titillium Web"/>
                <w:sz w:val="20"/>
              </w:rPr>
              <w:t xml:space="preserve"> recente.</w:t>
            </w:r>
          </w:p>
        </w:tc>
      </w:tr>
      <w:tr w:rsidR="00000000" w14:paraId="163E3B8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9EA41CE" w14:textId="77777777" w:rsidR="0067204A" w:rsidRDefault="0067204A">
            <w:pPr>
              <w:pStyle w:val="Standard"/>
            </w:pPr>
            <w:r>
              <w:rPr>
                <w:rFonts w:ascii="Titillium Web" w:hAnsi="Titillium Web"/>
                <w:b/>
                <w:sz w:val="22"/>
              </w:rPr>
              <w:t>Funzioni aggiuntive del</w:t>
            </w:r>
          </w:p>
          <w:p w14:paraId="5AEB658F" w14:textId="77777777" w:rsidR="0067204A" w:rsidRDefault="0067204A">
            <w:pPr>
              <w:pStyle w:val="Standard"/>
              <w:tabs>
                <w:tab w:val="left" w:pos="3619"/>
              </w:tabs>
              <w:jc w:val="both"/>
            </w:pPr>
            <w:r>
              <w:rPr>
                <w:rFonts w:ascii="Titillium Web" w:hAnsi="Titillium Web"/>
                <w:b/>
                <w:sz w:val="22"/>
              </w:rPr>
              <w:t>protocollo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3A4041B" w14:textId="77777777" w:rsidR="0067204A" w:rsidRDefault="0067204A">
            <w:pPr>
              <w:pStyle w:val="Standard"/>
              <w:jc w:val="both"/>
            </w:pPr>
            <w:r>
              <w:rPr>
                <w:rFonts w:ascii="Titillium Web" w:hAnsi="Titillium Web"/>
                <w:sz w:val="20"/>
              </w:rPr>
              <w:t>Nel sistema di protocollo informatico, componenti supplementari rispetto a quelle minime, necessarie alla gestione dei flussi documentali, alla conservazione dei documenti nonch</w:t>
            </w:r>
            <w:r>
              <w:rPr>
                <w:rFonts w:ascii="Titillium Web" w:hAnsi="Titillium Web"/>
                <w:sz w:val="20"/>
              </w:rPr>
              <w:t>é</w:t>
            </w:r>
            <w:r>
              <w:rPr>
                <w:rFonts w:ascii="Titillium Web" w:hAnsi="Titillium Web"/>
                <w:sz w:val="20"/>
              </w:rPr>
              <w:t xml:space="preserve"> alla accessibilit</w:t>
            </w:r>
            <w:r>
              <w:rPr>
                <w:rFonts w:ascii="Titillium Web" w:hAnsi="Titillium Web"/>
                <w:sz w:val="20"/>
              </w:rPr>
              <w:t>à</w:t>
            </w:r>
            <w:r>
              <w:rPr>
                <w:rFonts w:ascii="Titillium Web" w:hAnsi="Titillium Web"/>
                <w:sz w:val="20"/>
              </w:rPr>
              <w:t xml:space="preserve"> delle informazioni.</w:t>
            </w:r>
          </w:p>
        </w:tc>
      </w:tr>
      <w:tr w:rsidR="00000000" w14:paraId="0E7DF6C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C7E7AF7" w14:textId="77777777" w:rsidR="0067204A" w:rsidRDefault="0067204A">
            <w:pPr>
              <w:pStyle w:val="Standard"/>
            </w:pPr>
            <w:r>
              <w:rPr>
                <w:rFonts w:ascii="Titillium Web" w:hAnsi="Titillium Web"/>
                <w:b/>
                <w:sz w:val="22"/>
              </w:rPr>
              <w:t>Funzioni minime del</w:t>
            </w:r>
          </w:p>
          <w:p w14:paraId="4B40362A" w14:textId="77777777" w:rsidR="0067204A" w:rsidRDefault="0067204A">
            <w:pPr>
              <w:pStyle w:val="Standard"/>
              <w:tabs>
                <w:tab w:val="left" w:pos="3619"/>
              </w:tabs>
              <w:jc w:val="both"/>
            </w:pPr>
            <w:r>
              <w:rPr>
                <w:rFonts w:ascii="Titillium Web" w:hAnsi="Titillium Web"/>
                <w:b/>
                <w:sz w:val="22"/>
              </w:rPr>
              <w:t>protocollo informatico</w:t>
            </w: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96ABA67" w14:textId="77777777" w:rsidR="0067204A" w:rsidRDefault="0067204A">
            <w:pPr>
              <w:pStyle w:val="Standard"/>
              <w:jc w:val="both"/>
            </w:pPr>
            <w:r>
              <w:rPr>
                <w:rFonts w:ascii="Titillium Web" w:hAnsi="Titillium Web"/>
                <w:sz w:val="20"/>
              </w:rPr>
              <w:t>Componenti del sistema di protocollo informatico che rispettano i requisiti di operazioni ed informazioni minime di cui all</w:t>
            </w:r>
            <w:r>
              <w:rPr>
                <w:rFonts w:ascii="Titillium Web" w:hAnsi="Titillium Web"/>
                <w:sz w:val="20"/>
              </w:rPr>
              <w:t>’</w:t>
            </w:r>
            <w:r>
              <w:rPr>
                <w:rFonts w:ascii="Titillium Web" w:hAnsi="Titillium Web"/>
                <w:sz w:val="20"/>
              </w:rPr>
              <w:t>articolo 56 del D.P.R. 28 dicembre 2000, n. 445.</w:t>
            </w:r>
          </w:p>
        </w:tc>
      </w:tr>
      <w:tr w:rsidR="00000000" w14:paraId="58B93E6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1703557" w14:textId="77777777" w:rsidR="0067204A" w:rsidRDefault="0067204A">
            <w:pPr>
              <w:pStyle w:val="Standard"/>
            </w:pPr>
            <w:r>
              <w:rPr>
                <w:rFonts w:ascii="Titillium Web" w:hAnsi="Titillium Web"/>
                <w:b/>
                <w:sz w:val="22"/>
              </w:rPr>
              <w:t>Funzione di hash</w:t>
            </w:r>
          </w:p>
          <w:p w14:paraId="18BAFB50" w14:textId="77777777" w:rsidR="0067204A" w:rsidRDefault="0067204A">
            <w:pPr>
              <w:pStyle w:val="Standard"/>
              <w:tabs>
                <w:tab w:val="left" w:pos="3619"/>
              </w:tabs>
              <w:jc w:val="both"/>
            </w:pPr>
            <w:r>
              <w:rPr>
                <w:rFonts w:ascii="Titillium Web" w:hAnsi="Titillium Web"/>
                <w:b/>
                <w:sz w:val="22"/>
              </w:rPr>
              <w:t>crittografica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847E216" w14:textId="77777777" w:rsidR="0067204A" w:rsidRDefault="0067204A">
            <w:pPr>
              <w:pStyle w:val="Standard"/>
              <w:jc w:val="both"/>
            </w:pPr>
            <w:r>
              <w:rPr>
                <w:rFonts w:ascii="Titillium Web" w:hAnsi="Titillium Web"/>
                <w:sz w:val="20"/>
              </w:rPr>
              <w:t>Funzione matematica che genera, a partire da una evidenza informatica, una impronta crittografica in modo tale che risulti computazionalmente difficile (di fatto impossibile), a partire da questa, ricostruire l</w:t>
            </w:r>
            <w:r>
              <w:rPr>
                <w:rFonts w:ascii="Titillium Web" w:hAnsi="Titillium Web"/>
                <w:sz w:val="20"/>
              </w:rPr>
              <w:t>’</w:t>
            </w:r>
            <w:r>
              <w:rPr>
                <w:rFonts w:ascii="Titillium Web" w:hAnsi="Titillium Web"/>
                <w:sz w:val="20"/>
              </w:rPr>
              <w:t>evidenza informatica originaria e generare impronte uguali a partire da evidenze informatiche differenti.</w:t>
            </w:r>
          </w:p>
        </w:tc>
      </w:tr>
      <w:tr w:rsidR="00000000" w14:paraId="258EEEE9"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59C0282" w14:textId="77777777" w:rsidR="0067204A" w:rsidRDefault="0067204A">
            <w:pPr>
              <w:pStyle w:val="Standard"/>
              <w:tabs>
                <w:tab w:val="left" w:pos="3619"/>
              </w:tabs>
              <w:jc w:val="both"/>
            </w:pPr>
            <w:r>
              <w:rPr>
                <w:rFonts w:ascii="Titillium Web" w:hAnsi="Titillium Web"/>
                <w:b/>
                <w:sz w:val="22"/>
              </w:rPr>
              <w:t>Gestione Documentale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D191030" w14:textId="77777777" w:rsidR="0067204A" w:rsidRDefault="0067204A">
            <w:pPr>
              <w:pStyle w:val="Standard"/>
              <w:jc w:val="both"/>
            </w:pPr>
            <w:r>
              <w:rPr>
                <w:rFonts w:ascii="Titillium Web" w:hAnsi="Titillium Web"/>
                <w:sz w:val="20"/>
              </w:rPr>
              <w:t>Processo finalizzato al controllo efficiente e sistematico della produzione, ricezione, tenuta, uso, selezione e conservazione dei documenti.</w:t>
            </w:r>
          </w:p>
        </w:tc>
      </w:tr>
      <w:tr w:rsidR="00000000" w14:paraId="412E2F3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7702294" w14:textId="77777777" w:rsidR="0067204A" w:rsidRDefault="0067204A">
            <w:pPr>
              <w:pStyle w:val="Standard"/>
            </w:pPr>
            <w:r>
              <w:rPr>
                <w:rFonts w:ascii="Titillium Web" w:hAnsi="Titillium Web"/>
                <w:b/>
                <w:sz w:val="22"/>
              </w:rPr>
              <w:t>Gestore di posta elettronica</w:t>
            </w:r>
          </w:p>
          <w:p w14:paraId="23EB81FA" w14:textId="77777777" w:rsidR="0067204A" w:rsidRDefault="0067204A">
            <w:pPr>
              <w:pStyle w:val="Standard"/>
              <w:tabs>
                <w:tab w:val="left" w:pos="3619"/>
              </w:tabs>
              <w:jc w:val="both"/>
            </w:pPr>
            <w:r>
              <w:rPr>
                <w:rFonts w:ascii="Titillium Web" w:hAnsi="Titillium Web"/>
                <w:b/>
                <w:sz w:val="22"/>
              </w:rPr>
              <w:t>certificata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CE61130" w14:textId="77777777" w:rsidR="0067204A" w:rsidRDefault="0067204A">
            <w:pPr>
              <w:pStyle w:val="Standard"/>
              <w:jc w:val="both"/>
            </w:pPr>
            <w:r>
              <w:rPr>
                <w:rFonts w:ascii="Titillium Web" w:hAnsi="Titillium Web"/>
                <w:sz w:val="20"/>
              </w:rPr>
              <w:t>Il soggetto che presta servizi di trasmissione dei documenti informatici mediante la posta elettronica certificata.</w:t>
            </w:r>
          </w:p>
        </w:tc>
      </w:tr>
      <w:tr w:rsidR="00000000" w14:paraId="220F060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3D5FD1E" w14:textId="77777777" w:rsidR="0067204A" w:rsidRDefault="0067204A">
            <w:pPr>
              <w:pStyle w:val="Default"/>
              <w:jc w:val="both"/>
              <w:rPr>
                <w:rFonts w:cs="Times New Roman"/>
              </w:rPr>
            </w:pPr>
            <w:r>
              <w:rPr>
                <w:rFonts w:ascii="Titillium Web" w:hAnsi="Titillium Web" w:cs="Times New Roman"/>
                <w:b/>
                <w:i/>
                <w:sz w:val="22"/>
              </w:rPr>
              <w:t>hash</w:t>
            </w:r>
          </w:p>
          <w:p w14:paraId="635C1AD9" w14:textId="77777777" w:rsidR="0067204A" w:rsidRDefault="0067204A">
            <w:pPr>
              <w:pStyle w:val="Standard"/>
              <w:tabs>
                <w:tab w:val="left" w:pos="3619"/>
              </w:tabs>
              <w:jc w:val="both"/>
            </w:pP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F7EE473" w14:textId="77777777" w:rsidR="0067204A" w:rsidRDefault="0067204A">
            <w:pPr>
              <w:pStyle w:val="Default"/>
              <w:jc w:val="both"/>
              <w:rPr>
                <w:rFonts w:cs="Times New Roman"/>
              </w:rPr>
            </w:pPr>
            <w:r>
              <w:rPr>
                <w:rFonts w:ascii="Titillium Web" w:hAnsi="Titillium Web" w:cs="Times New Roman"/>
                <w:sz w:val="20"/>
              </w:rPr>
              <w:t>Termine inglese usato, impropriamente, come sinonimo d</w:t>
            </w:r>
            <w:r>
              <w:rPr>
                <w:rFonts w:ascii="Titillium Web" w:hAnsi="Titillium Web" w:cs="Times New Roman"/>
                <w:sz w:val="20"/>
              </w:rPr>
              <w:t>’</w:t>
            </w:r>
            <w:r>
              <w:rPr>
                <w:rFonts w:ascii="Titillium Web" w:hAnsi="Titillium Web" w:cs="Times New Roman"/>
                <w:sz w:val="20"/>
              </w:rPr>
              <w:t xml:space="preserve">uso di </w:t>
            </w:r>
            <w:r>
              <w:rPr>
                <w:rFonts w:ascii="Titillium Web" w:hAnsi="Titillium Web" w:cs="Times New Roman"/>
                <w:sz w:val="20"/>
              </w:rPr>
              <w:t>“</w:t>
            </w:r>
            <w:r>
              <w:rPr>
                <w:rFonts w:ascii="Titillium Web" w:hAnsi="Titillium Web" w:cs="Times New Roman"/>
                <w:sz w:val="20"/>
              </w:rPr>
              <w:t>impronta crittografica</w:t>
            </w:r>
            <w:r>
              <w:rPr>
                <w:rFonts w:ascii="Titillium Web" w:hAnsi="Titillium Web" w:cs="Times New Roman"/>
                <w:sz w:val="20"/>
              </w:rPr>
              <w:t>”</w:t>
            </w:r>
            <w:r>
              <w:rPr>
                <w:rFonts w:ascii="Titillium Web" w:hAnsi="Titillium Web" w:cs="Times New Roman"/>
                <w:sz w:val="20"/>
              </w:rPr>
              <w:t xml:space="preserve"> o </w:t>
            </w:r>
            <w:r>
              <w:rPr>
                <w:rFonts w:ascii="Titillium Web" w:hAnsi="Titillium Web" w:cs="Times New Roman"/>
                <w:sz w:val="20"/>
              </w:rPr>
              <w:t>“</w:t>
            </w:r>
            <w:r>
              <w:rPr>
                <w:rFonts w:ascii="Titillium Web" w:hAnsi="Titillium Web" w:cs="Times New Roman"/>
                <w:i/>
                <w:sz w:val="20"/>
              </w:rPr>
              <w:t>digest</w:t>
            </w:r>
            <w:r>
              <w:rPr>
                <w:rFonts w:ascii="Titillium Web" w:hAnsi="Titillium Web" w:cs="Times New Roman"/>
                <w:sz w:val="20"/>
              </w:rPr>
              <w:t>”</w:t>
            </w:r>
            <w:r>
              <w:rPr>
                <w:rFonts w:ascii="Titillium Web" w:hAnsi="Titillium Web" w:cs="Times New Roman"/>
                <w:sz w:val="20"/>
              </w:rPr>
              <w:t xml:space="preserve"> (vedi).</w:t>
            </w:r>
          </w:p>
        </w:tc>
      </w:tr>
      <w:tr w:rsidR="00000000" w14:paraId="7E2FF88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566930F" w14:textId="77777777" w:rsidR="0067204A" w:rsidRDefault="0067204A">
            <w:pPr>
              <w:pStyle w:val="Standard"/>
              <w:tabs>
                <w:tab w:val="left" w:pos="3619"/>
              </w:tabs>
              <w:jc w:val="both"/>
            </w:pPr>
            <w:r>
              <w:rPr>
                <w:rFonts w:ascii="Titillium Web" w:hAnsi="Titillium Web"/>
                <w:b/>
                <w:sz w:val="22"/>
              </w:rPr>
              <w:t>HSM</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B24647E" w14:textId="77777777" w:rsidR="0067204A" w:rsidRDefault="0067204A">
            <w:pPr>
              <w:pStyle w:val="Standard"/>
              <w:jc w:val="both"/>
            </w:pPr>
            <w:r>
              <w:rPr>
                <w:rFonts w:ascii="Titillium Web" w:hAnsi="Titillium Web"/>
                <w:sz w:val="20"/>
              </w:rPr>
              <w:t>Insieme di hardware e software che realizza dispositivi sicuri per la generazione delle firme in grado di gestire in modo sicuro uno o pi</w:t>
            </w:r>
            <w:r>
              <w:rPr>
                <w:rFonts w:ascii="Titillium Web" w:hAnsi="Titillium Web"/>
                <w:sz w:val="20"/>
              </w:rPr>
              <w:t>ù</w:t>
            </w:r>
            <w:r>
              <w:rPr>
                <w:rFonts w:ascii="Titillium Web" w:hAnsi="Titillium Web"/>
                <w:sz w:val="20"/>
              </w:rPr>
              <w:t xml:space="preserve"> coppie di chiavi crittografiche.</w:t>
            </w:r>
          </w:p>
        </w:tc>
      </w:tr>
      <w:tr w:rsidR="00000000" w14:paraId="1BEC72F5"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15E738B" w14:textId="77777777" w:rsidR="0067204A" w:rsidRDefault="0067204A">
            <w:pPr>
              <w:pStyle w:val="Standard"/>
              <w:tabs>
                <w:tab w:val="left" w:pos="3619"/>
              </w:tabs>
              <w:jc w:val="both"/>
            </w:pPr>
            <w:r>
              <w:rPr>
                <w:rFonts w:ascii="Titillium Web" w:hAnsi="Titillium Web"/>
                <w:b/>
                <w:sz w:val="22"/>
              </w:rPr>
              <w:t>Identificativo univoco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F8351F7" w14:textId="77777777" w:rsidR="0067204A" w:rsidRDefault="0067204A">
            <w:pPr>
              <w:pStyle w:val="Standard"/>
              <w:jc w:val="both"/>
            </w:pPr>
            <w:r>
              <w:rPr>
                <w:rFonts w:ascii="Titillium Web" w:hAnsi="Titillium Web"/>
                <w:sz w:val="20"/>
              </w:rPr>
              <w:t>Sequenza di numeri o caratteri alfanumerici associata in modo univoco e persistente ad un'entit</w:t>
            </w:r>
            <w:r>
              <w:rPr>
                <w:rFonts w:ascii="Titillium Web" w:hAnsi="Titillium Web"/>
                <w:sz w:val="20"/>
              </w:rPr>
              <w:t>à</w:t>
            </w:r>
            <w:r>
              <w:rPr>
                <w:rFonts w:ascii="Titillium Web" w:hAnsi="Titillium Web"/>
                <w:sz w:val="20"/>
              </w:rPr>
              <w:t xml:space="preserve"> all'interno di uno specifico ambito di applicazione.</w:t>
            </w:r>
          </w:p>
        </w:tc>
      </w:tr>
      <w:tr w:rsidR="00000000" w14:paraId="189C718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902EF27" w14:textId="77777777" w:rsidR="0067204A" w:rsidRDefault="0067204A">
            <w:pPr>
              <w:pStyle w:val="Standard"/>
              <w:tabs>
                <w:tab w:val="left" w:pos="3619"/>
              </w:tabs>
              <w:jc w:val="both"/>
            </w:pPr>
            <w:r>
              <w:rPr>
                <w:rFonts w:ascii="Titillium Web" w:hAnsi="Titillium Web"/>
                <w:b/>
                <w:sz w:val="22"/>
              </w:rPr>
              <w:lastRenderedPageBreak/>
              <w:t>Identificazione informatica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09D9650" w14:textId="77777777" w:rsidR="0067204A" w:rsidRDefault="0067204A">
            <w:pPr>
              <w:pStyle w:val="Standard"/>
              <w:jc w:val="both"/>
            </w:pPr>
            <w:r>
              <w:rPr>
                <w:rFonts w:ascii="Titillium Web" w:hAnsi="Titillium Web"/>
                <w:sz w:val="20"/>
              </w:rPr>
              <w:t>La validazione dell'insieme di dati attribuiti in modo esclusivo ed univoco ad un soggetto, che ne consentono l'individuazione nei sistemi informativi, effettuata attraverso opportune tecnologie anche al fine di garantire la sicurezza dell'accesso.</w:t>
            </w:r>
          </w:p>
        </w:tc>
      </w:tr>
      <w:tr w:rsidR="00000000" w14:paraId="2DD4099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4BC0230" w14:textId="77777777" w:rsidR="0067204A" w:rsidRDefault="0067204A">
            <w:pPr>
              <w:pStyle w:val="Standard"/>
              <w:tabs>
                <w:tab w:val="left" w:pos="3619"/>
              </w:tabs>
              <w:jc w:val="both"/>
            </w:pPr>
            <w:r>
              <w:rPr>
                <w:rFonts w:ascii="Titillium Web" w:hAnsi="Titillium Web"/>
                <w:b/>
                <w:sz w:val="22"/>
              </w:rPr>
              <w:t>Impronta crittografica</w:t>
            </w: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BACC37A" w14:textId="77777777" w:rsidR="0067204A" w:rsidRDefault="0067204A">
            <w:pPr>
              <w:pStyle w:val="Standard"/>
              <w:jc w:val="both"/>
            </w:pPr>
            <w:r>
              <w:rPr>
                <w:rFonts w:ascii="Titillium Web" w:hAnsi="Titillium Web"/>
                <w:sz w:val="20"/>
              </w:rPr>
              <w:t>Sequenza di bit di lunghezza predefinita, risultato dell</w:t>
            </w:r>
            <w:r>
              <w:rPr>
                <w:rFonts w:ascii="Titillium Web" w:hAnsi="Titillium Web"/>
                <w:sz w:val="20"/>
              </w:rPr>
              <w:t>’</w:t>
            </w:r>
            <w:r>
              <w:rPr>
                <w:rFonts w:ascii="Titillium Web" w:hAnsi="Titillium Web"/>
                <w:sz w:val="20"/>
              </w:rPr>
              <w:t>applicazione di una funzione di hash crittografica a un</w:t>
            </w:r>
            <w:r>
              <w:rPr>
                <w:rFonts w:ascii="Titillium Web" w:hAnsi="Titillium Web"/>
                <w:sz w:val="20"/>
              </w:rPr>
              <w:t>’</w:t>
            </w:r>
            <w:r>
              <w:rPr>
                <w:rFonts w:ascii="Titillium Web" w:hAnsi="Titillium Web"/>
                <w:sz w:val="20"/>
              </w:rPr>
              <w:t>evidenza informatica.</w:t>
            </w:r>
          </w:p>
        </w:tc>
      </w:tr>
      <w:tr w:rsidR="00000000" w14:paraId="4D99919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A7FEF65" w14:textId="77777777" w:rsidR="0067204A" w:rsidRDefault="0067204A">
            <w:pPr>
              <w:pStyle w:val="Standard"/>
              <w:tabs>
                <w:tab w:val="left" w:pos="3619"/>
              </w:tabs>
              <w:jc w:val="both"/>
            </w:pPr>
            <w:r>
              <w:rPr>
                <w:rFonts w:ascii="Titillium Web" w:hAnsi="Titillium Web"/>
                <w:b/>
                <w:sz w:val="22"/>
              </w:rPr>
              <w:t>Integrit</w:t>
            </w:r>
            <w:r>
              <w:rPr>
                <w:rFonts w:ascii="Titillium Web" w:hAnsi="Titillium Web"/>
                <w:b/>
                <w:sz w:val="22"/>
              </w:rPr>
              <w:t>à</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90FC8DC" w14:textId="77777777" w:rsidR="0067204A" w:rsidRDefault="0067204A">
            <w:pPr>
              <w:pStyle w:val="Standard"/>
              <w:jc w:val="both"/>
            </w:pPr>
            <w:r>
              <w:rPr>
                <w:rFonts w:ascii="Titillium Web" w:hAnsi="Titillium Web"/>
                <w:sz w:val="20"/>
              </w:rPr>
              <w:t>Caratteristica di un documento informatico o di un'aggregazione documentale in virt</w:t>
            </w:r>
            <w:r>
              <w:rPr>
                <w:rFonts w:ascii="Titillium Web" w:hAnsi="Titillium Web"/>
                <w:sz w:val="20"/>
              </w:rPr>
              <w:t>ù</w:t>
            </w:r>
            <w:r>
              <w:rPr>
                <w:rFonts w:ascii="Titillium Web" w:hAnsi="Titillium Web"/>
                <w:sz w:val="20"/>
              </w:rPr>
              <w:t xml:space="preserve"> della quale risulta che essi non hanno subito nel tempo e nello spazio alcuna alterazione non autorizzata. La caratteristica dell'integrit</w:t>
            </w:r>
            <w:r>
              <w:rPr>
                <w:rFonts w:ascii="Titillium Web" w:hAnsi="Titillium Web"/>
                <w:sz w:val="20"/>
              </w:rPr>
              <w:t>à</w:t>
            </w:r>
            <w:r>
              <w:rPr>
                <w:rFonts w:ascii="Titillium Web" w:hAnsi="Titillium Web"/>
                <w:sz w:val="20"/>
              </w:rPr>
              <w:t>, insieme a quella della completezza, concorre a determinare la caratteristica dell'autenticit</w:t>
            </w:r>
            <w:r>
              <w:rPr>
                <w:rFonts w:ascii="Titillium Web" w:hAnsi="Titillium Web"/>
                <w:sz w:val="20"/>
              </w:rPr>
              <w:t>à</w:t>
            </w:r>
            <w:r>
              <w:rPr>
                <w:rFonts w:ascii="Titillium Web" w:hAnsi="Titillium Web"/>
                <w:sz w:val="20"/>
              </w:rPr>
              <w:t>.</w:t>
            </w:r>
          </w:p>
        </w:tc>
      </w:tr>
      <w:tr w:rsidR="00000000" w14:paraId="59D194E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7731664" w14:textId="77777777" w:rsidR="0067204A" w:rsidRDefault="0067204A">
            <w:pPr>
              <w:pStyle w:val="Standard"/>
              <w:tabs>
                <w:tab w:val="left" w:pos="3619"/>
              </w:tabs>
              <w:jc w:val="both"/>
            </w:pPr>
            <w:r>
              <w:rPr>
                <w:rFonts w:ascii="Titillium Web" w:hAnsi="Titillium Web"/>
                <w:b/>
                <w:sz w:val="22"/>
              </w:rPr>
              <w:t>Interoperabilit</w:t>
            </w:r>
            <w:r>
              <w:rPr>
                <w:rFonts w:ascii="Titillium Web" w:hAnsi="Titillium Web"/>
                <w:b/>
                <w:sz w:val="22"/>
              </w:rPr>
              <w:t>à</w:t>
            </w: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52EA736" w14:textId="77777777" w:rsidR="0067204A" w:rsidRDefault="0067204A">
            <w:pPr>
              <w:pStyle w:val="Standard"/>
              <w:jc w:val="both"/>
            </w:pPr>
            <w:r>
              <w:rPr>
                <w:rFonts w:ascii="Titillium Web" w:hAnsi="Titillium Web"/>
                <w:sz w:val="20"/>
              </w:rPr>
              <w:t>Caratteristica di un sistema informativo, le cui interfacce sono pubbliche e aperte, e capaci di interagire in maniera automatica con altri sistemi informativi per lo scambio di informazioni e l</w:t>
            </w:r>
            <w:r>
              <w:rPr>
                <w:rFonts w:ascii="Titillium Web" w:hAnsi="Titillium Web"/>
                <w:sz w:val="20"/>
              </w:rPr>
              <w:t>’</w:t>
            </w:r>
            <w:r>
              <w:rPr>
                <w:rFonts w:ascii="Titillium Web" w:hAnsi="Titillium Web"/>
                <w:sz w:val="20"/>
              </w:rPr>
              <w:t>erogazione di servizi</w:t>
            </w:r>
          </w:p>
        </w:tc>
      </w:tr>
      <w:tr w:rsidR="00000000" w14:paraId="7CD40D6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849B33D" w14:textId="77777777" w:rsidR="0067204A" w:rsidRDefault="0067204A">
            <w:pPr>
              <w:pStyle w:val="Standard"/>
              <w:tabs>
                <w:tab w:val="left" w:pos="3619"/>
              </w:tabs>
              <w:jc w:val="both"/>
            </w:pPr>
            <w:r>
              <w:rPr>
                <w:rFonts w:ascii="Titillium Web" w:hAnsi="Titillium Web"/>
                <w:b/>
                <w:sz w:val="22"/>
              </w:rPr>
              <w:t>Leggibilit</w:t>
            </w:r>
            <w:r>
              <w:rPr>
                <w:rFonts w:ascii="Titillium Web" w:hAnsi="Titillium Web"/>
                <w:b/>
                <w:sz w:val="22"/>
              </w:rPr>
              <w:t>à</w:t>
            </w: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E6DFEC8" w14:textId="77777777" w:rsidR="0067204A" w:rsidRDefault="0067204A">
            <w:pPr>
              <w:pStyle w:val="Standard"/>
              <w:jc w:val="both"/>
            </w:pPr>
            <w:r>
              <w:rPr>
                <w:rFonts w:ascii="Titillium Web" w:hAnsi="Titillium Web"/>
                <w:sz w:val="20"/>
              </w:rPr>
              <w:t>Caratteristica di un documento informatico che garantisce la qualit</w:t>
            </w:r>
            <w:r>
              <w:rPr>
                <w:rFonts w:ascii="Titillium Web" w:hAnsi="Titillium Web"/>
                <w:sz w:val="20"/>
              </w:rPr>
              <w:t>à</w:t>
            </w:r>
            <w:r>
              <w:rPr>
                <w:rFonts w:ascii="Titillium Web" w:hAnsi="Titillium Web"/>
                <w:sz w:val="20"/>
              </w:rPr>
              <w:t xml:space="preserve"> di poter essere decodificato e interpretato da un'applicazione informatica.</w:t>
            </w:r>
          </w:p>
        </w:tc>
      </w:tr>
      <w:tr w:rsidR="00000000" w14:paraId="36094FE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E1324F2" w14:textId="77777777" w:rsidR="0067204A" w:rsidRDefault="0067204A">
            <w:pPr>
              <w:pStyle w:val="Standard"/>
              <w:tabs>
                <w:tab w:val="left" w:pos="3619"/>
              </w:tabs>
              <w:jc w:val="both"/>
            </w:pPr>
            <w:r>
              <w:rPr>
                <w:rFonts w:ascii="Titillium Web" w:hAnsi="Titillium Web"/>
                <w:b/>
                <w:sz w:val="22"/>
              </w:rPr>
              <w:t>Manuale di 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F7D53EB" w14:textId="77777777" w:rsidR="0067204A" w:rsidRDefault="0067204A">
            <w:pPr>
              <w:pStyle w:val="Standard"/>
              <w:jc w:val="both"/>
            </w:pPr>
            <w:r>
              <w:rPr>
                <w:rFonts w:ascii="Titillium Web" w:hAnsi="Titillium Web"/>
                <w:sz w:val="20"/>
              </w:rPr>
              <w:t>Documento informatico che descrive il sistema di conservazione e illustra dettagliatamente l</w:t>
            </w:r>
            <w:r>
              <w:rPr>
                <w:rFonts w:ascii="Titillium Web" w:hAnsi="Titillium Web"/>
                <w:sz w:val="20"/>
              </w:rPr>
              <w:t>’</w:t>
            </w:r>
            <w:r>
              <w:rPr>
                <w:rFonts w:ascii="Titillium Web" w:hAnsi="Titillium Web"/>
                <w:sz w:val="20"/>
              </w:rPr>
              <w:t>organizzazione, i soggetti coinvolti e i ruoli svolti dagli stessi, il modello di funzionamento, la descrizione del processo, la descrizione delle architetture e delle infrastrutture.</w:t>
            </w:r>
          </w:p>
        </w:tc>
      </w:tr>
      <w:tr w:rsidR="00000000" w14:paraId="7540EE9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E4A9880" w14:textId="77777777" w:rsidR="0067204A" w:rsidRDefault="0067204A">
            <w:pPr>
              <w:pStyle w:val="Standard"/>
              <w:tabs>
                <w:tab w:val="left" w:pos="3619"/>
              </w:tabs>
              <w:jc w:val="both"/>
            </w:pPr>
            <w:r>
              <w:rPr>
                <w:rFonts w:ascii="Titillium Web" w:hAnsi="Titillium Web"/>
                <w:b/>
                <w:sz w:val="22"/>
              </w:rPr>
              <w:t>Manuale di gestione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C92298" w14:textId="77777777" w:rsidR="0067204A" w:rsidRDefault="0067204A">
            <w:pPr>
              <w:pStyle w:val="Standard"/>
              <w:jc w:val="both"/>
            </w:pPr>
            <w:r>
              <w:rPr>
                <w:rFonts w:ascii="Titillium Web" w:hAnsi="Titillium Web"/>
                <w:sz w:val="20"/>
              </w:rPr>
              <w:t>Documento informatico che descrive il sistema di gestione, anche ai fini della conservazione, dei documenti informatici e fornisce le istruzioni per il corretto funzionamento del servizio per la tenuta del protocollo informatico, della gestione dei flussi documentali e degli archivi.</w:t>
            </w:r>
          </w:p>
        </w:tc>
      </w:tr>
      <w:tr w:rsidR="00000000" w14:paraId="6276D93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70F1597" w14:textId="77777777" w:rsidR="0067204A" w:rsidRDefault="0067204A">
            <w:pPr>
              <w:pStyle w:val="Standard"/>
              <w:tabs>
                <w:tab w:val="left" w:pos="3619"/>
              </w:tabs>
              <w:jc w:val="both"/>
            </w:pPr>
            <w:r>
              <w:rPr>
                <w:rFonts w:ascii="Titillium Web" w:hAnsi="Titillium Web"/>
                <w:b/>
                <w:sz w:val="22"/>
              </w:rPr>
              <w:t>Marca temporale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8BC14CC" w14:textId="77777777" w:rsidR="0067204A" w:rsidRDefault="0067204A">
            <w:pPr>
              <w:pStyle w:val="Standard"/>
              <w:jc w:val="both"/>
            </w:pPr>
            <w:r>
              <w:rPr>
                <w:rFonts w:ascii="Titillium Web" w:hAnsi="Titillium Web"/>
                <w:sz w:val="20"/>
              </w:rPr>
              <w:t>Servizio offerto da un Certificatore accreditato, che consente di associare data e ora, certe e legalmente valide, a un documento informatico, permettendo una validazione temporale (vedi v.t. elettronica e v.t. qualificata) del documento opponibile a terzi.</w:t>
            </w:r>
          </w:p>
        </w:tc>
      </w:tr>
      <w:tr w:rsidR="00000000" w14:paraId="5B0AF6DA"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478A7D8" w14:textId="77777777" w:rsidR="0067204A" w:rsidRDefault="0067204A">
            <w:pPr>
              <w:pStyle w:val="Standard"/>
              <w:tabs>
                <w:tab w:val="left" w:pos="3619"/>
              </w:tabs>
              <w:jc w:val="both"/>
            </w:pPr>
            <w:r>
              <w:rPr>
                <w:rFonts w:ascii="Titillium Web" w:hAnsi="Titillium Web"/>
                <w:b/>
                <w:sz w:val="22"/>
              </w:rPr>
              <w:t>Metadati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3CBC32A" w14:textId="77777777" w:rsidR="0067204A" w:rsidRDefault="0067204A">
            <w:pPr>
              <w:pStyle w:val="Standard"/>
              <w:jc w:val="both"/>
            </w:pPr>
            <w:r>
              <w:rPr>
                <w:rFonts w:ascii="Titillium Web" w:hAnsi="Titillium Web"/>
                <w:sz w:val="20"/>
              </w:rPr>
              <w:t>Dati associati a un o documento informatico, a un fascicolo informatico o a un'aggregazione documentale per identificarli, descrivendone il contesto, il contenuto e la struttura - cos</w:t>
            </w:r>
            <w:r>
              <w:rPr>
                <w:rFonts w:ascii="Titillium Web" w:hAnsi="Titillium Web"/>
                <w:sz w:val="20"/>
              </w:rPr>
              <w:t>ì</w:t>
            </w:r>
            <w:r>
              <w:rPr>
                <w:rFonts w:ascii="Titillium Web" w:hAnsi="Titillium Web"/>
                <w:sz w:val="20"/>
              </w:rPr>
              <w:t xml:space="preserve"> da permetterne la gestione del tempo </w:t>
            </w:r>
            <w:r>
              <w:rPr>
                <w:rFonts w:ascii="Titillium Web" w:hAnsi="Titillium Web"/>
                <w:sz w:val="20"/>
              </w:rPr>
              <w:t>–</w:t>
            </w:r>
            <w:r>
              <w:rPr>
                <w:rFonts w:ascii="Titillium Web" w:hAnsi="Titillium Web"/>
                <w:sz w:val="20"/>
              </w:rPr>
              <w:t xml:space="preserve"> in conformit</w:t>
            </w:r>
            <w:r>
              <w:rPr>
                <w:rFonts w:ascii="Titillium Web" w:hAnsi="Titillium Web"/>
                <w:sz w:val="20"/>
              </w:rPr>
              <w:t>à</w:t>
            </w:r>
            <w:r>
              <w:rPr>
                <w:rFonts w:ascii="Titillium Web" w:hAnsi="Titillium Web"/>
                <w:sz w:val="20"/>
              </w:rPr>
              <w:t xml:space="preserve"> a quanto definito nella norma ISO 15489-1:2016 e pi</w:t>
            </w:r>
            <w:r>
              <w:rPr>
                <w:rFonts w:ascii="Titillium Web" w:hAnsi="Titillium Web"/>
                <w:sz w:val="20"/>
              </w:rPr>
              <w:t>ù</w:t>
            </w:r>
            <w:r>
              <w:rPr>
                <w:rFonts w:ascii="Titillium Web" w:hAnsi="Titillium Web"/>
                <w:sz w:val="20"/>
              </w:rPr>
              <w:t xml:space="preserve"> nello specifico dalla norma ISO 23081-1:2017.</w:t>
            </w:r>
          </w:p>
        </w:tc>
      </w:tr>
      <w:tr w:rsidR="00000000" w14:paraId="4014C1E5"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EACE5CE" w14:textId="77777777" w:rsidR="0067204A" w:rsidRDefault="0067204A">
            <w:pPr>
              <w:pStyle w:val="Standard"/>
              <w:tabs>
                <w:tab w:val="left" w:pos="3619"/>
              </w:tabs>
              <w:jc w:val="both"/>
            </w:pPr>
            <w:r>
              <w:rPr>
                <w:rFonts w:ascii="Titillium Web" w:hAnsi="Titillium Web"/>
                <w:b/>
                <w:sz w:val="22"/>
              </w:rPr>
              <w:t>Misure minime di sicurezza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9F8FD28" w14:textId="77777777" w:rsidR="0067204A" w:rsidRDefault="0067204A">
            <w:pPr>
              <w:pStyle w:val="Standard"/>
              <w:jc w:val="both"/>
            </w:pPr>
            <w:r>
              <w:rPr>
                <w:rFonts w:ascii="Titillium Web" w:hAnsi="Titillium Web"/>
                <w:sz w:val="20"/>
              </w:rPr>
              <w:t>Il complesso delle misure tecniche, informatiche, organizzative, logistiche e procedurali di sicurezza che configurano il livello minimo di protezione richiesto in relazione ai rischi previsti nell</w:t>
            </w:r>
            <w:r>
              <w:rPr>
                <w:rFonts w:ascii="Titillium Web" w:hAnsi="Titillium Web"/>
                <w:sz w:val="20"/>
              </w:rPr>
              <w:t>’</w:t>
            </w:r>
            <w:r>
              <w:rPr>
                <w:rFonts w:ascii="Titillium Web" w:hAnsi="Titillium Web"/>
                <w:sz w:val="20"/>
              </w:rPr>
              <w:t>articolo 31 del D.Lgs. 30 giugno 2003 n. 196.</w:t>
            </w:r>
          </w:p>
        </w:tc>
      </w:tr>
      <w:tr w:rsidR="00000000" w14:paraId="3A0A6BE0"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75F4A46" w14:textId="77777777" w:rsidR="0067204A" w:rsidRDefault="0067204A">
            <w:pPr>
              <w:pStyle w:val="Standard"/>
              <w:tabs>
                <w:tab w:val="left" w:pos="3619"/>
              </w:tabs>
              <w:jc w:val="both"/>
            </w:pPr>
            <w:r>
              <w:rPr>
                <w:rFonts w:ascii="Titillium Web" w:hAnsi="Titillium Web"/>
                <w:b/>
                <w:sz w:val="22"/>
              </w:rPr>
              <w:t>Oggetto di 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DB168B3" w14:textId="77777777" w:rsidR="0067204A" w:rsidRDefault="0067204A">
            <w:pPr>
              <w:pStyle w:val="Standard"/>
              <w:jc w:val="both"/>
            </w:pPr>
            <w:r>
              <w:rPr>
                <w:rFonts w:ascii="Titillium Web" w:hAnsi="Titillium Web"/>
                <w:sz w:val="20"/>
              </w:rPr>
              <w:t>Oggetto digitale versato in un sistema di conservazione.</w:t>
            </w:r>
          </w:p>
        </w:tc>
      </w:tr>
      <w:tr w:rsidR="00000000" w14:paraId="52E35B9A"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CD949D7" w14:textId="77777777" w:rsidR="0067204A" w:rsidRDefault="0067204A">
            <w:pPr>
              <w:pStyle w:val="Standard"/>
              <w:tabs>
                <w:tab w:val="left" w:pos="3619"/>
              </w:tabs>
              <w:jc w:val="both"/>
            </w:pPr>
            <w:r>
              <w:rPr>
                <w:rFonts w:ascii="Titillium Web" w:hAnsi="Titillium Web"/>
                <w:b/>
                <w:sz w:val="22"/>
              </w:rPr>
              <w:t>Oggetto digitale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6F2924C" w14:textId="77777777" w:rsidR="0067204A" w:rsidRDefault="0067204A">
            <w:pPr>
              <w:pStyle w:val="Standard"/>
              <w:jc w:val="both"/>
            </w:pPr>
            <w:r>
              <w:rPr>
                <w:rFonts w:ascii="Titillium Web" w:hAnsi="Titillium Web"/>
                <w:sz w:val="20"/>
              </w:rPr>
              <w:t>Oggetto informativo digitale, che pu</w:t>
            </w:r>
            <w:r>
              <w:rPr>
                <w:rFonts w:ascii="Titillium Web" w:hAnsi="Titillium Web"/>
                <w:sz w:val="20"/>
              </w:rPr>
              <w:t>ò</w:t>
            </w:r>
            <w:r>
              <w:rPr>
                <w:rFonts w:ascii="Titillium Web" w:hAnsi="Titillium Web"/>
                <w:sz w:val="20"/>
              </w:rPr>
              <w:t xml:space="preserve"> assumere varie forme, tra le quali quelle di documento informatico, fascicolo informatico, aggregazione documentale informatica o archivio informatico.</w:t>
            </w:r>
          </w:p>
        </w:tc>
      </w:tr>
      <w:tr w:rsidR="00000000" w14:paraId="3568B01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73E15A8" w14:textId="77777777" w:rsidR="0067204A" w:rsidRDefault="0067204A">
            <w:pPr>
              <w:pStyle w:val="Standard"/>
              <w:tabs>
                <w:tab w:val="left" w:pos="3619"/>
              </w:tabs>
              <w:jc w:val="both"/>
            </w:pPr>
            <w:r>
              <w:rPr>
                <w:rFonts w:ascii="Titillium Web" w:hAnsi="Titillium Web"/>
                <w:b/>
                <w:sz w:val="22"/>
              </w:rPr>
              <w:t>Pacchetto di archiviazione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3D1D1C2" w14:textId="77777777" w:rsidR="0067204A" w:rsidRDefault="0067204A">
            <w:pPr>
              <w:pStyle w:val="Standard"/>
              <w:jc w:val="both"/>
            </w:pPr>
            <w:r>
              <w:rPr>
                <w:rFonts w:ascii="Titillium Web" w:hAnsi="Titillium Web"/>
                <w:sz w:val="20"/>
              </w:rPr>
              <w:t>Pacchetto informativo generato dalla trasformazione di uno o pi</w:t>
            </w:r>
            <w:r>
              <w:rPr>
                <w:rFonts w:ascii="Titillium Web" w:hAnsi="Titillium Web"/>
                <w:sz w:val="20"/>
              </w:rPr>
              <w:t>ù</w:t>
            </w:r>
          </w:p>
          <w:p w14:paraId="4368BF8A" w14:textId="77777777" w:rsidR="0067204A" w:rsidRDefault="0067204A">
            <w:pPr>
              <w:pStyle w:val="Standard"/>
              <w:jc w:val="both"/>
            </w:pPr>
            <w:r>
              <w:rPr>
                <w:rFonts w:ascii="Titillium Web" w:hAnsi="Titillium Web"/>
                <w:sz w:val="20"/>
              </w:rPr>
              <w:t>pacchetti di versamento coerentemente con le modalit</w:t>
            </w:r>
            <w:r>
              <w:rPr>
                <w:rFonts w:ascii="Titillium Web" w:hAnsi="Titillium Web"/>
                <w:sz w:val="20"/>
              </w:rPr>
              <w:t>à</w:t>
            </w:r>
            <w:r>
              <w:rPr>
                <w:rFonts w:ascii="Titillium Web" w:hAnsi="Titillium Web"/>
                <w:sz w:val="20"/>
              </w:rPr>
              <w:t xml:space="preserve"> riportate nel</w:t>
            </w:r>
          </w:p>
          <w:p w14:paraId="2488F696" w14:textId="77777777" w:rsidR="0067204A" w:rsidRDefault="0067204A">
            <w:pPr>
              <w:pStyle w:val="Standard"/>
              <w:jc w:val="both"/>
            </w:pPr>
            <w:r>
              <w:rPr>
                <w:rFonts w:ascii="Titillium Web" w:hAnsi="Titillium Web"/>
                <w:sz w:val="20"/>
              </w:rPr>
              <w:t>manuale di conservazione.</w:t>
            </w:r>
          </w:p>
        </w:tc>
      </w:tr>
      <w:tr w:rsidR="00000000" w14:paraId="41A8B92D"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C37FC6F" w14:textId="77777777" w:rsidR="0067204A" w:rsidRDefault="0067204A">
            <w:pPr>
              <w:pStyle w:val="Standard"/>
              <w:tabs>
                <w:tab w:val="left" w:pos="3619"/>
              </w:tabs>
              <w:jc w:val="both"/>
            </w:pPr>
            <w:r>
              <w:rPr>
                <w:rFonts w:ascii="Titillium Web" w:hAnsi="Titillium Web"/>
                <w:b/>
                <w:sz w:val="22"/>
              </w:rPr>
              <w:t>Pacchetto di distribuzione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ADBE9E4" w14:textId="77777777" w:rsidR="0067204A" w:rsidRDefault="0067204A">
            <w:pPr>
              <w:pStyle w:val="Standard"/>
              <w:jc w:val="both"/>
            </w:pPr>
            <w:r>
              <w:rPr>
                <w:rFonts w:ascii="Titillium Web" w:hAnsi="Titillium Web"/>
                <w:sz w:val="20"/>
              </w:rPr>
              <w:t>Pacchetto informativo inviato dal sistema di conservazione all</w:t>
            </w:r>
            <w:r>
              <w:rPr>
                <w:rFonts w:ascii="Titillium Web" w:hAnsi="Titillium Web"/>
                <w:sz w:val="20"/>
              </w:rPr>
              <w:t>’</w:t>
            </w:r>
            <w:r>
              <w:rPr>
                <w:rFonts w:ascii="Titillium Web" w:hAnsi="Titillium Web"/>
                <w:sz w:val="20"/>
              </w:rPr>
              <w:t>utente in risposta ad una sua richiesta di accesso a oggetti di conservazione.</w:t>
            </w:r>
          </w:p>
        </w:tc>
      </w:tr>
      <w:tr w:rsidR="00000000" w14:paraId="69ABFDE9"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0D4DC07" w14:textId="77777777" w:rsidR="0067204A" w:rsidRDefault="0067204A">
            <w:pPr>
              <w:pStyle w:val="Standard"/>
              <w:tabs>
                <w:tab w:val="left" w:pos="3619"/>
              </w:tabs>
              <w:jc w:val="both"/>
            </w:pPr>
            <w:r>
              <w:rPr>
                <w:rFonts w:ascii="Titillium Web" w:hAnsi="Titillium Web"/>
                <w:b/>
                <w:sz w:val="22"/>
              </w:rPr>
              <w:t>Pacchetto di file (</w:t>
            </w:r>
            <w:r>
              <w:rPr>
                <w:rFonts w:ascii="Titillium Web" w:hAnsi="Titillium Web"/>
                <w:b/>
                <w:i/>
                <w:sz w:val="22"/>
              </w:rPr>
              <w:t>file package</w:t>
            </w:r>
            <w:r>
              <w:rPr>
                <w:rFonts w:ascii="Titillium Web" w:hAnsi="Titillium Web"/>
                <w:b/>
                <w:sz w:val="22"/>
              </w:rPr>
              <w:t>)</w:t>
            </w: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109A282" w14:textId="77777777" w:rsidR="0067204A" w:rsidRDefault="0067204A">
            <w:pPr>
              <w:pStyle w:val="Standard"/>
              <w:jc w:val="both"/>
            </w:pPr>
            <w:r>
              <w:rPr>
                <w:rFonts w:ascii="Titillium Web" w:hAnsi="Titillium Web"/>
                <w:sz w:val="20"/>
              </w:rPr>
              <w:t>Insieme finito di pi</w:t>
            </w:r>
            <w:r>
              <w:rPr>
                <w:rFonts w:ascii="Titillium Web" w:hAnsi="Titillium Web"/>
                <w:sz w:val="20"/>
              </w:rPr>
              <w:t>ù</w:t>
            </w:r>
            <w:r>
              <w:rPr>
                <w:rFonts w:ascii="Titillium Web" w:hAnsi="Titillium Web"/>
                <w:sz w:val="20"/>
              </w:rPr>
              <w:t xml:space="preserve"> file (possibilmente organizzati in una struttura di sottoalbero all</w:t>
            </w:r>
            <w:r>
              <w:rPr>
                <w:rFonts w:ascii="Titillium Web" w:hAnsi="Titillium Web"/>
                <w:sz w:val="20"/>
              </w:rPr>
              <w:t>’</w:t>
            </w:r>
            <w:r>
              <w:rPr>
                <w:rFonts w:ascii="Titillium Web" w:hAnsi="Titillium Web"/>
                <w:sz w:val="20"/>
              </w:rPr>
              <w:t>interno di un filesystem) che costituiscono, collettivamente oltre che individualmente, un contenuto informativo unitario e auto-consistente.</w:t>
            </w:r>
          </w:p>
        </w:tc>
      </w:tr>
      <w:tr w:rsidR="00000000" w14:paraId="2A8C5FC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638D130" w14:textId="77777777" w:rsidR="0067204A" w:rsidRDefault="0067204A">
            <w:pPr>
              <w:pStyle w:val="Standard"/>
              <w:tabs>
                <w:tab w:val="left" w:pos="3619"/>
              </w:tabs>
              <w:jc w:val="both"/>
            </w:pPr>
            <w:r>
              <w:rPr>
                <w:rFonts w:ascii="Titillium Web" w:hAnsi="Titillium Web"/>
                <w:b/>
                <w:sz w:val="22"/>
              </w:rPr>
              <w:t>Pacchetto di versamento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CBDDB21" w14:textId="77777777" w:rsidR="0067204A" w:rsidRDefault="0067204A">
            <w:pPr>
              <w:pStyle w:val="Standard"/>
              <w:jc w:val="both"/>
            </w:pPr>
            <w:r>
              <w:rPr>
                <w:rFonts w:ascii="Titillium Web" w:hAnsi="Titillium Web"/>
                <w:sz w:val="20"/>
              </w:rPr>
              <w:t>Pacchetto informativo inviato dal produttore al sistema di conservazione secondo il formato descritto nel manuale di conservazione.</w:t>
            </w:r>
          </w:p>
        </w:tc>
      </w:tr>
      <w:tr w:rsidR="00000000" w14:paraId="78494F1F"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6430026" w14:textId="77777777" w:rsidR="0067204A" w:rsidRDefault="0067204A">
            <w:pPr>
              <w:pStyle w:val="Standard"/>
              <w:tabs>
                <w:tab w:val="left" w:pos="3619"/>
              </w:tabs>
              <w:jc w:val="both"/>
            </w:pPr>
            <w:r>
              <w:rPr>
                <w:rFonts w:ascii="Titillium Web" w:hAnsi="Titillium Web"/>
                <w:b/>
                <w:sz w:val="22"/>
              </w:rPr>
              <w:t>Pacchetto informativo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369AE1D" w14:textId="77777777" w:rsidR="0067204A" w:rsidRDefault="0067204A">
            <w:pPr>
              <w:pStyle w:val="Standard"/>
              <w:jc w:val="both"/>
            </w:pPr>
            <w:r>
              <w:rPr>
                <w:rFonts w:ascii="Titillium Web" w:hAnsi="Titillium Web"/>
                <w:sz w:val="20"/>
              </w:rPr>
              <w:t>Contenitore logico che racchiude uno o pi</w:t>
            </w:r>
            <w:r>
              <w:rPr>
                <w:rFonts w:ascii="Titillium Web" w:hAnsi="Titillium Web"/>
                <w:sz w:val="20"/>
              </w:rPr>
              <w:t>ù</w:t>
            </w:r>
            <w:r>
              <w:rPr>
                <w:rFonts w:ascii="Titillium Web" w:hAnsi="Titillium Web"/>
                <w:sz w:val="20"/>
              </w:rPr>
              <w:t xml:space="preserve"> oggetti di conservazione con i relativi metadati, oppure anche i soli metadati riferiti agli oggetti di conservazione.</w:t>
            </w:r>
          </w:p>
        </w:tc>
      </w:tr>
      <w:tr w:rsidR="00000000" w14:paraId="38D4910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F6D4822" w14:textId="77777777" w:rsidR="0067204A" w:rsidRDefault="0067204A">
            <w:pPr>
              <w:pStyle w:val="Standard"/>
              <w:tabs>
                <w:tab w:val="left" w:pos="3619"/>
              </w:tabs>
              <w:jc w:val="both"/>
            </w:pPr>
            <w:r>
              <w:rPr>
                <w:rFonts w:ascii="Titillium Web" w:hAnsi="Titillium Web"/>
                <w:b/>
                <w:sz w:val="22"/>
              </w:rPr>
              <w:t>Percorso (</w:t>
            </w:r>
            <w:r>
              <w:rPr>
                <w:rFonts w:ascii="Titillium Web" w:hAnsi="Titillium Web"/>
                <w:b/>
                <w:i/>
                <w:sz w:val="22"/>
              </w:rPr>
              <w:t>path</w:t>
            </w:r>
            <w:r>
              <w:rPr>
                <w:rFonts w:ascii="Titillium Web" w:hAnsi="Titillium Web"/>
                <w:b/>
                <w:sz w:val="22"/>
              </w:rPr>
              <w:t>)</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E74FB2C" w14:textId="77777777" w:rsidR="0067204A" w:rsidRDefault="0067204A">
            <w:pPr>
              <w:pStyle w:val="Standard"/>
              <w:jc w:val="both"/>
            </w:pPr>
            <w:r>
              <w:rPr>
                <w:rFonts w:ascii="Titillium Web" w:hAnsi="Titillium Web"/>
                <w:sz w:val="20"/>
              </w:rPr>
              <w:t>Informazioni relative alla localizzazione virtuale del file all</w:t>
            </w:r>
            <w:r>
              <w:rPr>
                <w:rFonts w:ascii="Titillium Web" w:hAnsi="Titillium Web"/>
                <w:sz w:val="20"/>
              </w:rPr>
              <w:t>’</w:t>
            </w:r>
            <w:r>
              <w:rPr>
                <w:rFonts w:ascii="Titillium Web" w:hAnsi="Titillium Web"/>
                <w:sz w:val="20"/>
              </w:rPr>
              <w:t>interno del filesystem espressa come concatenazione ordinata del nome dei nodi del percorso.</w:t>
            </w:r>
          </w:p>
        </w:tc>
      </w:tr>
      <w:tr w:rsidR="00000000" w14:paraId="49FC1CF0"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DCC0B9D" w14:textId="77777777" w:rsidR="0067204A" w:rsidRDefault="0067204A">
            <w:pPr>
              <w:pStyle w:val="Standard"/>
              <w:tabs>
                <w:tab w:val="left" w:pos="3619"/>
              </w:tabs>
              <w:jc w:val="both"/>
            </w:pPr>
            <w:r>
              <w:rPr>
                <w:rFonts w:ascii="Titillium Web" w:hAnsi="Titillium Web"/>
                <w:b/>
                <w:sz w:val="22"/>
              </w:rPr>
              <w:t>Piano della sicurezza del sistema di 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7E6529D" w14:textId="77777777" w:rsidR="0067204A" w:rsidRDefault="0067204A">
            <w:pPr>
              <w:pStyle w:val="Standard"/>
              <w:jc w:val="both"/>
            </w:pPr>
            <w:r>
              <w:rPr>
                <w:rFonts w:ascii="Titillium Web" w:hAnsi="Titillium Web"/>
                <w:sz w:val="20"/>
              </w:rPr>
              <w:t>Documento che, nel contesto del piano generale di sicurezza, descrive e pianifica le attivit</w:t>
            </w:r>
            <w:r>
              <w:rPr>
                <w:rFonts w:ascii="Titillium Web" w:hAnsi="Titillium Web"/>
                <w:sz w:val="20"/>
              </w:rPr>
              <w:t>à</w:t>
            </w:r>
            <w:r>
              <w:rPr>
                <w:rFonts w:ascii="Titillium Web" w:hAnsi="Titillium Web"/>
                <w:sz w:val="20"/>
              </w:rPr>
              <w:t xml:space="preserve"> volte a proteggere il sistema di conservazione dei documenti informatici da possibili rischi.</w:t>
            </w:r>
          </w:p>
        </w:tc>
      </w:tr>
      <w:tr w:rsidR="00000000" w14:paraId="3AC6CC4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7EEFD19" w14:textId="77777777" w:rsidR="0067204A" w:rsidRDefault="0067204A">
            <w:pPr>
              <w:pStyle w:val="Standard"/>
              <w:tabs>
                <w:tab w:val="left" w:pos="3619"/>
              </w:tabs>
              <w:jc w:val="both"/>
            </w:pPr>
            <w:r>
              <w:rPr>
                <w:rFonts w:ascii="Titillium Web" w:hAnsi="Titillium Web"/>
                <w:b/>
                <w:sz w:val="22"/>
              </w:rPr>
              <w:t>Piano della sicurezza del sistema di gestione Informatica dei documenti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670A716" w14:textId="77777777" w:rsidR="0067204A" w:rsidRDefault="0067204A">
            <w:pPr>
              <w:pStyle w:val="Standard"/>
              <w:jc w:val="both"/>
            </w:pPr>
            <w:r>
              <w:rPr>
                <w:rFonts w:ascii="Titillium Web" w:hAnsi="Titillium Web"/>
                <w:sz w:val="20"/>
              </w:rPr>
              <w:t>Documento che, nel contesto del piano generale di sicurezza, descrive e pianifica le attivit</w:t>
            </w:r>
            <w:r>
              <w:rPr>
                <w:rFonts w:ascii="Titillium Web" w:hAnsi="Titillium Web"/>
                <w:sz w:val="20"/>
              </w:rPr>
              <w:t>à</w:t>
            </w:r>
            <w:r>
              <w:rPr>
                <w:rFonts w:ascii="Titillium Web" w:hAnsi="Titillium Web"/>
                <w:sz w:val="20"/>
              </w:rPr>
              <w:t xml:space="preserve"> volte a proteggere il sistema di gestione informatica dei documenti da possibili rischi.</w:t>
            </w:r>
          </w:p>
        </w:tc>
      </w:tr>
      <w:tr w:rsidR="00000000" w14:paraId="21959B65"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796F4F0" w14:textId="77777777" w:rsidR="0067204A" w:rsidRDefault="0067204A">
            <w:pPr>
              <w:pStyle w:val="Standard"/>
              <w:tabs>
                <w:tab w:val="left" w:pos="3619"/>
              </w:tabs>
              <w:jc w:val="both"/>
            </w:pPr>
            <w:r>
              <w:rPr>
                <w:rFonts w:ascii="Titillium Web" w:hAnsi="Titillium Web"/>
                <w:b/>
                <w:sz w:val="22"/>
              </w:rPr>
              <w:t>Piano di classificazione (Titolario)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53F89C7" w14:textId="77777777" w:rsidR="0067204A" w:rsidRDefault="0067204A">
            <w:pPr>
              <w:pStyle w:val="Standard"/>
              <w:jc w:val="both"/>
            </w:pPr>
            <w:r>
              <w:rPr>
                <w:rFonts w:ascii="Titillium Web" w:hAnsi="Titillium Web"/>
                <w:sz w:val="20"/>
              </w:rPr>
              <w:t>Struttura logica che permette di organizzare documenti e oggetti digitali secondo uno schema desunto dalle funzioni e dalle attivit</w:t>
            </w:r>
            <w:r>
              <w:rPr>
                <w:rFonts w:ascii="Titillium Web" w:hAnsi="Titillium Web"/>
                <w:sz w:val="20"/>
              </w:rPr>
              <w:t>à</w:t>
            </w:r>
            <w:r>
              <w:rPr>
                <w:rFonts w:ascii="Titillium Web" w:hAnsi="Titillium Web"/>
                <w:sz w:val="20"/>
              </w:rPr>
              <w:t xml:space="preserve"> dell'amministrazione interessata.</w:t>
            </w:r>
          </w:p>
        </w:tc>
      </w:tr>
      <w:tr w:rsidR="00000000" w14:paraId="47E81D8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3772E2A" w14:textId="77777777" w:rsidR="0067204A" w:rsidRDefault="0067204A">
            <w:pPr>
              <w:pStyle w:val="Standard"/>
              <w:tabs>
                <w:tab w:val="left" w:pos="3619"/>
              </w:tabs>
              <w:jc w:val="both"/>
            </w:pPr>
            <w:r>
              <w:rPr>
                <w:rFonts w:ascii="Titillium Web" w:hAnsi="Titillium Web"/>
                <w:b/>
                <w:sz w:val="22"/>
              </w:rPr>
              <w:t>Piano di 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E32A4C7" w14:textId="77777777" w:rsidR="0067204A" w:rsidRDefault="0067204A">
            <w:pPr>
              <w:pStyle w:val="Standard"/>
              <w:jc w:val="both"/>
            </w:pPr>
            <w:r>
              <w:rPr>
                <w:rFonts w:ascii="Titillium Web" w:hAnsi="Titillium Web"/>
                <w:sz w:val="20"/>
              </w:rPr>
              <w:t>Documento, allegato al manuale di gestione e integrato con il sistema di classificazione, in cui sono definiti i criteri di organizzazione dell'archivio, di selezione periodica e di conservazione ai sensi dell</w:t>
            </w:r>
            <w:r>
              <w:rPr>
                <w:rFonts w:ascii="Titillium Web" w:hAnsi="Titillium Web"/>
                <w:sz w:val="20"/>
              </w:rPr>
              <w:t>’</w:t>
            </w:r>
            <w:r>
              <w:rPr>
                <w:rFonts w:ascii="Titillium Web" w:hAnsi="Titillium Web"/>
                <w:sz w:val="20"/>
              </w:rPr>
              <w:t>articolo 68 del D.P.R. 28 dicembre 2000, n. 445.</w:t>
            </w:r>
          </w:p>
        </w:tc>
      </w:tr>
      <w:tr w:rsidR="00000000" w14:paraId="15B9ABFC"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EC125C6" w14:textId="77777777" w:rsidR="0067204A" w:rsidRDefault="0067204A">
            <w:pPr>
              <w:pStyle w:val="Standard"/>
              <w:tabs>
                <w:tab w:val="left" w:pos="3619"/>
              </w:tabs>
              <w:jc w:val="both"/>
            </w:pPr>
            <w:r>
              <w:rPr>
                <w:rFonts w:ascii="Titillium Web" w:hAnsi="Titillium Web"/>
                <w:b/>
                <w:sz w:val="22"/>
              </w:rPr>
              <w:t>Piano di organizzazione delle</w:t>
            </w:r>
          </w:p>
          <w:p w14:paraId="42D2E815" w14:textId="77777777" w:rsidR="0067204A" w:rsidRDefault="0067204A">
            <w:pPr>
              <w:pStyle w:val="Standard"/>
              <w:tabs>
                <w:tab w:val="left" w:pos="3619"/>
              </w:tabs>
              <w:jc w:val="both"/>
            </w:pPr>
            <w:r>
              <w:rPr>
                <w:rFonts w:ascii="Titillium Web" w:hAnsi="Titillium Web"/>
                <w:b/>
                <w:sz w:val="22"/>
              </w:rPr>
              <w:t>aggregazioni documentali</w:t>
            </w:r>
            <w:r>
              <w:rPr>
                <w:rFonts w:ascii="Titillium Web" w:hAnsi="Titillium Web"/>
                <w:b/>
                <w:sz w:val="22"/>
              </w:rPr>
              <w:tab/>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01E4E96" w14:textId="77777777" w:rsidR="0067204A" w:rsidRDefault="0067204A">
            <w:pPr>
              <w:pStyle w:val="Standard"/>
              <w:jc w:val="both"/>
            </w:pPr>
            <w:r>
              <w:rPr>
                <w:rFonts w:ascii="Titillium Web" w:hAnsi="Titillium Web"/>
                <w:sz w:val="20"/>
              </w:rPr>
              <w:t>Strumento integrato con il sistema di classificazione a partire dai livelli gerarchici inferiori di quest</w:t>
            </w:r>
            <w:r>
              <w:rPr>
                <w:rFonts w:ascii="Titillium Web" w:hAnsi="Titillium Web"/>
                <w:sz w:val="20"/>
              </w:rPr>
              <w:t>’</w:t>
            </w:r>
            <w:r>
              <w:rPr>
                <w:rFonts w:ascii="Titillium Web" w:hAnsi="Titillium Web"/>
                <w:sz w:val="20"/>
              </w:rPr>
              <w:t>ultimo e finalizzato a individuare le tipologie di aggregazioni documentali (tipologie di serie e tipologie di fascicoli) che devono essere prodotte e gestite in rapporto ai procedimenti e attivit</w:t>
            </w:r>
            <w:r>
              <w:rPr>
                <w:rFonts w:ascii="Titillium Web" w:hAnsi="Titillium Web"/>
                <w:sz w:val="20"/>
              </w:rPr>
              <w:t>à</w:t>
            </w:r>
            <w:r>
              <w:rPr>
                <w:rFonts w:ascii="Titillium Web" w:hAnsi="Titillium Web"/>
                <w:sz w:val="20"/>
              </w:rPr>
              <w:t xml:space="preserve"> in cui si declinano le funzioni svolte dall</w:t>
            </w:r>
            <w:r>
              <w:rPr>
                <w:rFonts w:ascii="Titillium Web" w:hAnsi="Titillium Web"/>
                <w:sz w:val="20"/>
              </w:rPr>
              <w:t>’</w:t>
            </w:r>
            <w:r>
              <w:rPr>
                <w:rFonts w:ascii="Titillium Web" w:hAnsi="Titillium Web"/>
                <w:sz w:val="20"/>
              </w:rPr>
              <w:t>ente.</w:t>
            </w:r>
          </w:p>
        </w:tc>
      </w:tr>
      <w:tr w:rsidR="00000000" w14:paraId="787DDBB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F078DB5" w14:textId="77777777" w:rsidR="0067204A" w:rsidRDefault="0067204A">
            <w:pPr>
              <w:pStyle w:val="Standard"/>
              <w:tabs>
                <w:tab w:val="left" w:pos="3619"/>
              </w:tabs>
              <w:jc w:val="both"/>
            </w:pPr>
            <w:r>
              <w:rPr>
                <w:rFonts w:ascii="Titillium Web" w:hAnsi="Titillium Web"/>
                <w:b/>
                <w:sz w:val="22"/>
              </w:rPr>
              <w:t>Piano generale della sicurezza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FD42435" w14:textId="77777777" w:rsidR="0067204A" w:rsidRDefault="0067204A">
            <w:pPr>
              <w:pStyle w:val="Standard"/>
              <w:jc w:val="both"/>
            </w:pPr>
            <w:r>
              <w:rPr>
                <w:rFonts w:ascii="Titillium Web" w:hAnsi="Titillium Web"/>
                <w:sz w:val="20"/>
              </w:rPr>
              <w:t>Documento che pianifica le attivit</w:t>
            </w:r>
            <w:r>
              <w:rPr>
                <w:rFonts w:ascii="Titillium Web" w:hAnsi="Titillium Web"/>
                <w:sz w:val="20"/>
              </w:rPr>
              <w:t>à</w:t>
            </w:r>
            <w:r>
              <w:rPr>
                <w:rFonts w:ascii="Titillium Web" w:hAnsi="Titillium Web"/>
                <w:sz w:val="20"/>
              </w:rPr>
              <w:t xml:space="preserve"> volte alla realizzazione del sistema di protezione e di tutte le possibili azioni indicate dalla gestione del rischio nell</w:t>
            </w:r>
            <w:r>
              <w:rPr>
                <w:rFonts w:ascii="Titillium Web" w:hAnsi="Titillium Web"/>
                <w:sz w:val="20"/>
              </w:rPr>
              <w:t>’</w:t>
            </w:r>
            <w:r>
              <w:rPr>
                <w:rFonts w:ascii="Titillium Web" w:hAnsi="Titillium Web"/>
                <w:sz w:val="20"/>
              </w:rPr>
              <w:t>ambito dell</w:t>
            </w:r>
            <w:r>
              <w:rPr>
                <w:rFonts w:ascii="Titillium Web" w:hAnsi="Titillium Web"/>
                <w:sz w:val="20"/>
              </w:rPr>
              <w:t>’</w:t>
            </w:r>
            <w:r>
              <w:rPr>
                <w:rFonts w:ascii="Titillium Web" w:hAnsi="Titillium Web"/>
                <w:sz w:val="20"/>
              </w:rPr>
              <w:t>organizzazione di appartenenza.</w:t>
            </w:r>
          </w:p>
        </w:tc>
      </w:tr>
      <w:tr w:rsidR="00000000" w14:paraId="734E1DD0"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F631337" w14:textId="77777777" w:rsidR="0067204A" w:rsidRDefault="0067204A">
            <w:pPr>
              <w:pStyle w:val="Standard"/>
              <w:tabs>
                <w:tab w:val="left" w:pos="3619"/>
              </w:tabs>
              <w:jc w:val="both"/>
            </w:pPr>
            <w:r>
              <w:rPr>
                <w:rFonts w:ascii="Titillium Web" w:hAnsi="Titillium Web"/>
                <w:b/>
                <w:sz w:val="22"/>
              </w:rPr>
              <w:t>Posta elettronica certificata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6E4D1B6" w14:textId="77777777" w:rsidR="0067204A" w:rsidRDefault="0067204A">
            <w:pPr>
              <w:pStyle w:val="Standard"/>
              <w:jc w:val="both"/>
            </w:pPr>
            <w:r>
              <w:rPr>
                <w:rFonts w:ascii="Titillium Web" w:hAnsi="Titillium Web"/>
                <w:sz w:val="20"/>
              </w:rPr>
              <w:t>Sistema di comunicazione in grado di attestare l'invio e l'avvenuta consegna di un messaggio di posta elettronica e di fornire ricevute opponibili ai terzi.</w:t>
            </w:r>
          </w:p>
        </w:tc>
      </w:tr>
      <w:tr w:rsidR="00000000" w14:paraId="20D741E1"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6DAA795" w14:textId="77777777" w:rsidR="0067204A" w:rsidRDefault="0067204A">
            <w:pPr>
              <w:pStyle w:val="Standard"/>
              <w:tabs>
                <w:tab w:val="left" w:pos="3619"/>
              </w:tabs>
              <w:jc w:val="both"/>
            </w:pPr>
            <w:r>
              <w:rPr>
                <w:rFonts w:ascii="Titillium Web" w:hAnsi="Titillium Web"/>
                <w:b/>
                <w:sz w:val="22"/>
              </w:rPr>
              <w:t>Presa in carico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D5BABB6" w14:textId="77777777" w:rsidR="0067204A" w:rsidRDefault="0067204A">
            <w:pPr>
              <w:pStyle w:val="Standard"/>
              <w:jc w:val="both"/>
            </w:pPr>
            <w:r>
              <w:rPr>
                <w:rFonts w:ascii="Titillium Web" w:hAnsi="Titillium Web"/>
                <w:sz w:val="20"/>
              </w:rPr>
              <w:t>Accettazione da parte del sistema di conservazione di un pacchetto di versamento in quanto conforme alle modalit</w:t>
            </w:r>
            <w:r>
              <w:rPr>
                <w:rFonts w:ascii="Titillium Web" w:hAnsi="Titillium Web"/>
                <w:sz w:val="20"/>
              </w:rPr>
              <w:t>à</w:t>
            </w:r>
            <w:r>
              <w:rPr>
                <w:rFonts w:ascii="Titillium Web" w:hAnsi="Titillium Web"/>
                <w:sz w:val="20"/>
              </w:rPr>
              <w:t xml:space="preserve"> previste dal manuale di conservazione e, in caso di affidamento del servizio all</w:t>
            </w:r>
            <w:r>
              <w:rPr>
                <w:rFonts w:ascii="Titillium Web" w:hAnsi="Titillium Web"/>
                <w:sz w:val="20"/>
              </w:rPr>
              <w:t>’</w:t>
            </w:r>
            <w:r>
              <w:rPr>
                <w:rFonts w:ascii="Titillium Web" w:hAnsi="Titillium Web"/>
                <w:sz w:val="20"/>
              </w:rPr>
              <w:t>esterno, dagli accordi stipulati tra il titolare dell</w:t>
            </w:r>
            <w:r>
              <w:rPr>
                <w:rFonts w:ascii="Titillium Web" w:hAnsi="Titillium Web"/>
                <w:sz w:val="20"/>
              </w:rPr>
              <w:t>’</w:t>
            </w:r>
            <w:r>
              <w:rPr>
                <w:rFonts w:ascii="Titillium Web" w:hAnsi="Titillium Web"/>
                <w:sz w:val="20"/>
              </w:rPr>
              <w:t>oggetto di conservazione e il responsabile del servizio di conservazione.</w:t>
            </w:r>
          </w:p>
        </w:tc>
      </w:tr>
      <w:tr w:rsidR="00000000" w14:paraId="0420164C"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D0729A1" w14:textId="77777777" w:rsidR="0067204A" w:rsidRDefault="0067204A">
            <w:pPr>
              <w:pStyle w:val="Standard"/>
              <w:tabs>
                <w:tab w:val="left" w:pos="3619"/>
              </w:tabs>
              <w:jc w:val="both"/>
            </w:pPr>
            <w:r>
              <w:rPr>
                <w:rFonts w:ascii="Titillium Web" w:hAnsi="Titillium Web"/>
                <w:b/>
                <w:sz w:val="22"/>
              </w:rPr>
              <w:t>Processo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6D4FDFA" w14:textId="77777777" w:rsidR="0067204A" w:rsidRDefault="0067204A">
            <w:pPr>
              <w:pStyle w:val="Standard"/>
              <w:jc w:val="both"/>
            </w:pPr>
            <w:r>
              <w:rPr>
                <w:rFonts w:ascii="Titillium Web" w:hAnsi="Titillium Web"/>
                <w:sz w:val="20"/>
              </w:rPr>
              <w:t>Insieme di attivit</w:t>
            </w:r>
            <w:r>
              <w:rPr>
                <w:rFonts w:ascii="Titillium Web" w:hAnsi="Titillium Web"/>
                <w:sz w:val="20"/>
              </w:rPr>
              <w:t>à</w:t>
            </w:r>
            <w:r>
              <w:rPr>
                <w:rFonts w:ascii="Titillium Web" w:hAnsi="Titillium Web"/>
                <w:sz w:val="20"/>
              </w:rPr>
              <w:t xml:space="preserve"> correlate o interagenti che trasformano elementi in ingresso in elementi in uscita.</w:t>
            </w:r>
          </w:p>
        </w:tc>
      </w:tr>
      <w:tr w:rsidR="00000000" w14:paraId="75718431"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E04171B" w14:textId="77777777" w:rsidR="0067204A" w:rsidRDefault="0067204A">
            <w:pPr>
              <w:pStyle w:val="Standard"/>
              <w:tabs>
                <w:tab w:val="left" w:pos="3619"/>
              </w:tabs>
              <w:jc w:val="both"/>
            </w:pPr>
            <w:r>
              <w:rPr>
                <w:rFonts w:ascii="Titillium Web" w:hAnsi="Titillium Web"/>
                <w:b/>
                <w:sz w:val="22"/>
              </w:rPr>
              <w:t>Produttore dei PdV</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DF75B2C" w14:textId="77777777" w:rsidR="0067204A" w:rsidRDefault="0067204A">
            <w:pPr>
              <w:pStyle w:val="Standard"/>
              <w:jc w:val="both"/>
            </w:pPr>
            <w:r>
              <w:rPr>
                <w:rFonts w:ascii="Titillium Web" w:hAnsi="Titillium Web"/>
                <w:sz w:val="20"/>
              </w:rPr>
              <w:t xml:space="preserve">Persona fisica, di norma diversa dal soggetto che ha formato il documento, che produce il pacchetto di versamento ed </w:t>
            </w:r>
            <w:r>
              <w:rPr>
                <w:rFonts w:ascii="Titillium Web" w:hAnsi="Titillium Web"/>
                <w:sz w:val="20"/>
              </w:rPr>
              <w:t>è</w:t>
            </w:r>
            <w:r>
              <w:rPr>
                <w:rFonts w:ascii="Titillium Web" w:hAnsi="Titillium Web"/>
                <w:sz w:val="20"/>
              </w:rPr>
              <w:t xml:space="preserve"> responsabile del trasferimento del suo contenuto nel sistema di conservazione. Nelle pubbliche amministrazioni, tale figura si identifica con il responsabile della gestione documentale.</w:t>
            </w:r>
          </w:p>
        </w:tc>
      </w:tr>
      <w:tr w:rsidR="00000000" w14:paraId="745F90B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EE94A82" w14:textId="77777777" w:rsidR="0067204A" w:rsidRDefault="0067204A">
            <w:pPr>
              <w:pStyle w:val="Standard"/>
              <w:tabs>
                <w:tab w:val="left" w:pos="3619"/>
              </w:tabs>
              <w:jc w:val="both"/>
            </w:pPr>
            <w:r>
              <w:rPr>
                <w:rFonts w:ascii="Titillium Web" w:hAnsi="Titillium Web"/>
                <w:b/>
                <w:sz w:val="22"/>
              </w:rPr>
              <w:t>Profilo di autorizzazione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6DC16B2" w14:textId="77777777" w:rsidR="0067204A" w:rsidRDefault="0067204A">
            <w:pPr>
              <w:pStyle w:val="Standard"/>
              <w:jc w:val="both"/>
            </w:pPr>
            <w:r>
              <w:rPr>
                <w:rFonts w:ascii="Titillium Web" w:hAnsi="Titillium Web"/>
                <w:sz w:val="20"/>
              </w:rPr>
              <w:t>L'insieme delle informazioni, univocamente associate ad una persona, che consente di individuare a quali dati essa pu</w:t>
            </w:r>
            <w:r>
              <w:rPr>
                <w:rFonts w:ascii="Titillium Web" w:hAnsi="Titillium Web"/>
                <w:sz w:val="20"/>
              </w:rPr>
              <w:t>ò</w:t>
            </w:r>
            <w:r>
              <w:rPr>
                <w:rFonts w:ascii="Titillium Web" w:hAnsi="Titillium Web"/>
                <w:sz w:val="20"/>
              </w:rPr>
              <w:t xml:space="preserve"> accedere, nonch</w:t>
            </w:r>
            <w:r>
              <w:rPr>
                <w:rFonts w:ascii="Titillium Web" w:hAnsi="Titillium Web"/>
                <w:sz w:val="20"/>
              </w:rPr>
              <w:t>é</w:t>
            </w:r>
            <w:r>
              <w:rPr>
                <w:rFonts w:ascii="Titillium Web" w:hAnsi="Titillium Web"/>
                <w:sz w:val="20"/>
              </w:rPr>
              <w:t xml:space="preserve"> i trattamenti ad essa consentiti.</w:t>
            </w:r>
          </w:p>
        </w:tc>
      </w:tr>
      <w:tr w:rsidR="00000000" w14:paraId="74095ED2"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13FA59C" w14:textId="77777777" w:rsidR="0067204A" w:rsidRDefault="0067204A">
            <w:pPr>
              <w:pStyle w:val="Standard"/>
              <w:tabs>
                <w:tab w:val="left" w:pos="3619"/>
              </w:tabs>
              <w:jc w:val="both"/>
            </w:pPr>
            <w:r>
              <w:rPr>
                <w:rFonts w:ascii="Titillium Web" w:hAnsi="Titillium Web"/>
                <w:b/>
                <w:sz w:val="22"/>
              </w:rPr>
              <w:t>Protocollo informatico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1C0FF27" w14:textId="77777777" w:rsidR="0067204A" w:rsidRDefault="0067204A">
            <w:pPr>
              <w:pStyle w:val="Standard"/>
              <w:jc w:val="both"/>
            </w:pPr>
            <w:r>
              <w:rPr>
                <w:rFonts w:ascii="Titillium Web" w:hAnsi="Titillium Web"/>
                <w:sz w:val="20"/>
              </w:rPr>
              <w:t>Modulo del Sistema di gestione documentale (vedi) che permette la registrazione dei documenti in entrata, in uscita e interni, assicurando il tracciamento e la storicizzazione di ogni operazione, comprese le operazioni di annullamento, e la loro attribuzione all</w:t>
            </w:r>
            <w:r>
              <w:rPr>
                <w:rFonts w:ascii="Titillium Web" w:hAnsi="Titillium Web"/>
                <w:sz w:val="20"/>
              </w:rPr>
              <w:t>’</w:t>
            </w:r>
            <w:r>
              <w:rPr>
                <w:rFonts w:ascii="Titillium Web" w:hAnsi="Titillium Web"/>
                <w:sz w:val="20"/>
              </w:rPr>
              <w:t>operatore.</w:t>
            </w:r>
          </w:p>
        </w:tc>
      </w:tr>
      <w:tr w:rsidR="00000000" w14:paraId="3D7B5F1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6878E75" w14:textId="77777777" w:rsidR="0067204A" w:rsidRDefault="0067204A">
            <w:pPr>
              <w:pStyle w:val="Standard"/>
              <w:tabs>
                <w:tab w:val="left" w:pos="3619"/>
              </w:tabs>
              <w:jc w:val="both"/>
            </w:pPr>
            <w:r>
              <w:rPr>
                <w:rFonts w:ascii="Titillium Web" w:hAnsi="Titillium Web"/>
                <w:b/>
                <w:sz w:val="22"/>
              </w:rPr>
              <w:t>Rapporto di versamento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970F532" w14:textId="77777777" w:rsidR="0067204A" w:rsidRDefault="0067204A">
            <w:pPr>
              <w:pStyle w:val="Standard"/>
              <w:jc w:val="both"/>
            </w:pPr>
            <w:r>
              <w:rPr>
                <w:rFonts w:ascii="Titillium Web" w:hAnsi="Titillium Web"/>
                <w:sz w:val="20"/>
              </w:rPr>
              <w:t>Documento informatico che attesta l'avvenuta presa in carico da parte del sistema di conservazione dei pacchetti di versamento inviati dal produttore.</w:t>
            </w:r>
          </w:p>
        </w:tc>
      </w:tr>
      <w:tr w:rsidR="00000000" w14:paraId="5A17210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0FB228F" w14:textId="77777777" w:rsidR="0067204A" w:rsidRDefault="0067204A">
            <w:pPr>
              <w:pStyle w:val="Standard"/>
              <w:tabs>
                <w:tab w:val="left" w:pos="3619"/>
              </w:tabs>
              <w:jc w:val="both"/>
            </w:pPr>
            <w:r>
              <w:rPr>
                <w:rFonts w:ascii="Titillium Web" w:hAnsi="Titillium Web"/>
                <w:b/>
                <w:sz w:val="22"/>
              </w:rPr>
              <w:t>Registro di protocollo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D69ACCD" w14:textId="77777777" w:rsidR="0067204A" w:rsidRDefault="0067204A">
            <w:pPr>
              <w:pStyle w:val="Standard"/>
              <w:jc w:val="both"/>
            </w:pPr>
            <w:r>
              <w:rPr>
                <w:rFonts w:ascii="Titillium Web" w:hAnsi="Titillium Web"/>
                <w:sz w:val="20"/>
              </w:rPr>
              <w:t>Registro informatico ove sono memorizzate le informazioni prescritte dalla normativa per tutti i documenti ricevuti e spediti da un ente e per tutti i documenti informatici dell'ente stesso.</w:t>
            </w:r>
          </w:p>
        </w:tc>
      </w:tr>
      <w:tr w:rsidR="00000000" w14:paraId="4E8BBFBF"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45B847A" w14:textId="77777777" w:rsidR="0067204A" w:rsidRDefault="0067204A">
            <w:pPr>
              <w:pStyle w:val="Standard"/>
              <w:tabs>
                <w:tab w:val="left" w:pos="3619"/>
              </w:tabs>
              <w:jc w:val="both"/>
            </w:pPr>
            <w:r>
              <w:rPr>
                <w:rFonts w:ascii="Titillium Web" w:hAnsi="Titillium Web"/>
                <w:b/>
                <w:sz w:val="22"/>
              </w:rPr>
              <w:t>Registro particolare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5F6223A" w14:textId="77777777" w:rsidR="0067204A" w:rsidRDefault="0067204A">
            <w:pPr>
              <w:pStyle w:val="Standard"/>
              <w:jc w:val="both"/>
            </w:pPr>
            <w:r>
              <w:rPr>
                <w:rFonts w:ascii="Titillium Web" w:hAnsi="Titillium Web"/>
                <w:sz w:val="20"/>
              </w:rPr>
              <w:t>Registro informatico individuato da una pubblica amministrazione per la memorizzazione delle informazioni relative a documenti soggetti a registrazione particolare.</w:t>
            </w:r>
          </w:p>
        </w:tc>
      </w:tr>
      <w:tr w:rsidR="00000000" w14:paraId="5DEE579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247D076" w14:textId="77777777" w:rsidR="0067204A" w:rsidRDefault="0067204A">
            <w:pPr>
              <w:pStyle w:val="Standard"/>
              <w:tabs>
                <w:tab w:val="left" w:pos="3619"/>
              </w:tabs>
              <w:jc w:val="both"/>
            </w:pPr>
            <w:r>
              <w:rPr>
                <w:rFonts w:ascii="Titillium Web" w:hAnsi="Titillium Web"/>
                <w:b/>
                <w:sz w:val="22"/>
              </w:rPr>
              <w:t>Regolamento eIDAS</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815230B" w14:textId="77777777" w:rsidR="0067204A" w:rsidRDefault="0067204A">
            <w:pPr>
              <w:pStyle w:val="Standard"/>
              <w:jc w:val="both"/>
            </w:pPr>
            <w:r>
              <w:rPr>
                <w:rFonts w:ascii="Titillium Web" w:hAnsi="Titillium Web"/>
                <w:sz w:val="20"/>
              </w:rPr>
              <w:t xml:space="preserve">Electronic IDentification Authentication and Signature, Regolamento (UE) </w:t>
            </w:r>
            <w:r>
              <w:rPr>
                <w:rFonts w:hAnsi="Times New Roman"/>
                <w:sz w:val="20"/>
              </w:rPr>
              <w:t>№</w:t>
            </w:r>
            <w:r>
              <w:rPr>
                <w:rFonts w:ascii="Titillium Web" w:hAnsi="Titillium Web"/>
                <w:sz w:val="20"/>
              </w:rPr>
              <w:t xml:space="preserve"> 910/2014 del Parlamento Europeo e del Consiglio, del 23 luglio 2014, in materia di identificazione elettronica e servizi fiduciari per le transazioni elettroniche nel mercato interno e che abroga la direttiva 1999/93/CE.</w:t>
            </w:r>
          </w:p>
        </w:tc>
      </w:tr>
      <w:tr w:rsidR="00000000" w14:paraId="2252666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BA2A8E7" w14:textId="77777777" w:rsidR="0067204A" w:rsidRDefault="0067204A">
            <w:pPr>
              <w:pStyle w:val="Standard"/>
              <w:tabs>
                <w:tab w:val="left" w:pos="3619"/>
              </w:tabs>
              <w:jc w:val="both"/>
            </w:pPr>
            <w:r>
              <w:rPr>
                <w:rFonts w:ascii="Titillium Web" w:hAnsi="Titillium Web"/>
                <w:b/>
                <w:sz w:val="22"/>
              </w:rPr>
              <w:t>Repertorio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A365B1E" w14:textId="77777777" w:rsidR="0067204A" w:rsidRDefault="0067204A">
            <w:pPr>
              <w:pStyle w:val="Standard"/>
              <w:jc w:val="both"/>
            </w:pPr>
            <w:r>
              <w:rPr>
                <w:rFonts w:ascii="Titillium Web" w:hAnsi="Titillium Web"/>
                <w:sz w:val="20"/>
              </w:rPr>
              <w:t>Registro su cui vengono annotati con un numero progressivo i fascicoli secondo l</w:t>
            </w:r>
            <w:r>
              <w:rPr>
                <w:rFonts w:ascii="Titillium Web" w:hAnsi="Titillium Web"/>
                <w:sz w:val="20"/>
              </w:rPr>
              <w:t>’</w:t>
            </w:r>
            <w:r>
              <w:rPr>
                <w:rFonts w:ascii="Titillium Web" w:hAnsi="Titillium Web"/>
                <w:sz w:val="20"/>
              </w:rPr>
              <w:t>ordine cronologico in cui si costituiscono all</w:t>
            </w:r>
            <w:r>
              <w:rPr>
                <w:rFonts w:ascii="Titillium Web" w:hAnsi="Titillium Web"/>
                <w:sz w:val="20"/>
              </w:rPr>
              <w:t>’</w:t>
            </w:r>
            <w:r>
              <w:rPr>
                <w:rFonts w:ascii="Titillium Web" w:hAnsi="Titillium Web"/>
                <w:sz w:val="20"/>
              </w:rPr>
              <w:t>interno delle suddivisioni del piano di classificazione.</w:t>
            </w:r>
          </w:p>
        </w:tc>
      </w:tr>
      <w:tr w:rsidR="00000000" w14:paraId="043E46A5"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E2ED1A9" w14:textId="77777777" w:rsidR="0067204A" w:rsidRDefault="0067204A">
            <w:pPr>
              <w:pStyle w:val="Standard"/>
              <w:tabs>
                <w:tab w:val="left" w:pos="3619"/>
              </w:tabs>
              <w:jc w:val="both"/>
            </w:pPr>
            <w:r>
              <w:rPr>
                <w:rFonts w:ascii="Titillium Web" w:hAnsi="Titillium Web"/>
                <w:b/>
                <w:sz w:val="22"/>
              </w:rPr>
              <w:t>Responsabile del servizio di 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52E173C" w14:textId="77777777" w:rsidR="0067204A" w:rsidRDefault="0067204A">
            <w:pPr>
              <w:pStyle w:val="Standard"/>
              <w:jc w:val="both"/>
            </w:pPr>
            <w:r>
              <w:rPr>
                <w:rFonts w:ascii="Titillium Web" w:hAnsi="Titillium Web"/>
                <w:sz w:val="20"/>
              </w:rPr>
              <w:t>Soggetto che coordina il processo di conservazione all</w:t>
            </w:r>
            <w:r>
              <w:rPr>
                <w:rFonts w:ascii="Titillium Web" w:hAnsi="Titillium Web"/>
                <w:sz w:val="20"/>
              </w:rPr>
              <w:t>’</w:t>
            </w:r>
            <w:r>
              <w:rPr>
                <w:rFonts w:ascii="Titillium Web" w:hAnsi="Titillium Web"/>
                <w:sz w:val="20"/>
              </w:rPr>
              <w:t>interno del conservatore, in possesso dei requisiti professionali individuati da AGID</w:t>
            </w:r>
          </w:p>
        </w:tc>
      </w:tr>
      <w:tr w:rsidR="00000000" w14:paraId="30710AB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428E681" w14:textId="77777777" w:rsidR="0067204A" w:rsidRDefault="0067204A">
            <w:pPr>
              <w:pStyle w:val="Standard"/>
              <w:tabs>
                <w:tab w:val="left" w:pos="3619"/>
              </w:tabs>
            </w:pPr>
            <w:r>
              <w:rPr>
                <w:rFonts w:ascii="Titillium Web" w:hAnsi="Titillium Web"/>
                <w:b/>
                <w:sz w:val="22"/>
              </w:rPr>
              <w:t>Responsabile della 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01FD668" w14:textId="77777777" w:rsidR="0067204A" w:rsidRDefault="0067204A">
            <w:pPr>
              <w:pStyle w:val="Standard"/>
              <w:jc w:val="both"/>
            </w:pPr>
            <w:r>
              <w:rPr>
                <w:rFonts w:ascii="Titillium Web" w:hAnsi="Titillium Web"/>
                <w:sz w:val="20"/>
              </w:rPr>
              <w:t>Soggetto che definisce e attua le politiche complessive del sistema di conservazione e ne governa la gestione con piena responsabilit</w:t>
            </w:r>
            <w:r>
              <w:rPr>
                <w:rFonts w:ascii="Titillium Web" w:hAnsi="Titillium Web"/>
                <w:sz w:val="20"/>
              </w:rPr>
              <w:t>à</w:t>
            </w:r>
            <w:r>
              <w:rPr>
                <w:rFonts w:ascii="Titillium Web" w:hAnsi="Titillium Web"/>
                <w:sz w:val="20"/>
              </w:rPr>
              <w:t xml:space="preserve"> ed autonomia.</w:t>
            </w:r>
          </w:p>
        </w:tc>
      </w:tr>
      <w:tr w:rsidR="00000000" w14:paraId="412A594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BB47AB2" w14:textId="77777777" w:rsidR="0067204A" w:rsidRDefault="0067204A">
            <w:pPr>
              <w:pStyle w:val="Standard"/>
              <w:tabs>
                <w:tab w:val="left" w:pos="3619"/>
              </w:tabs>
            </w:pPr>
            <w:r>
              <w:rPr>
                <w:rFonts w:ascii="Titillium Web" w:hAnsi="Titillium Web"/>
                <w:b/>
                <w:sz w:val="22"/>
              </w:rPr>
              <w:t>Responsabile della gestione documentale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5D400AA" w14:textId="77777777" w:rsidR="0067204A" w:rsidRDefault="0067204A">
            <w:pPr>
              <w:pStyle w:val="Standard"/>
              <w:jc w:val="both"/>
            </w:pPr>
            <w:r>
              <w:rPr>
                <w:rFonts w:ascii="Titillium Web" w:hAnsi="Titillium Web"/>
                <w:sz w:val="20"/>
              </w:rPr>
              <w:t>Soggetto responsabile della gestione del sistema documentale o responsabile del servizio per la tenuta del protocollo informatico, della gestione dei flussi documentali e degli archivi, ai sensi dell</w:t>
            </w:r>
            <w:r>
              <w:rPr>
                <w:rFonts w:ascii="Titillium Web" w:hAnsi="Titillium Web"/>
                <w:sz w:val="20"/>
              </w:rPr>
              <w:t>’</w:t>
            </w:r>
            <w:r>
              <w:rPr>
                <w:rFonts w:ascii="Titillium Web" w:hAnsi="Titillium Web"/>
                <w:sz w:val="20"/>
              </w:rPr>
              <w:t>articolo 61 del D.P.R. 28 dicembre 2000, n. 445.</w:t>
            </w:r>
          </w:p>
        </w:tc>
      </w:tr>
      <w:tr w:rsidR="00000000" w14:paraId="3B133500"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0B05C6E" w14:textId="77777777" w:rsidR="0067204A" w:rsidRDefault="0067204A">
            <w:pPr>
              <w:pStyle w:val="Standard"/>
              <w:tabs>
                <w:tab w:val="left" w:pos="3619"/>
              </w:tabs>
              <w:jc w:val="both"/>
            </w:pPr>
            <w:r>
              <w:rPr>
                <w:rFonts w:ascii="Titillium Web" w:hAnsi="Titillium Web"/>
                <w:b/>
                <w:sz w:val="22"/>
              </w:rPr>
              <w:t>Responsabile della protezione dei dati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8D694B1" w14:textId="77777777" w:rsidR="0067204A" w:rsidRDefault="0067204A">
            <w:pPr>
              <w:pStyle w:val="Standard"/>
              <w:jc w:val="both"/>
            </w:pPr>
            <w:r>
              <w:rPr>
                <w:rFonts w:ascii="Titillium Web" w:hAnsi="Titillium Web"/>
                <w:sz w:val="20"/>
              </w:rPr>
              <w:t>Persona con conoscenza specialistica della normativa e delle prassi in materia di protezione dei dati, in grado di assolvere i compiti di cui all'articolo 39 del Regolamento (UE) 2016/679.</w:t>
            </w:r>
          </w:p>
        </w:tc>
      </w:tr>
      <w:tr w:rsidR="00000000" w14:paraId="51878E1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AE50DA6" w14:textId="77777777" w:rsidR="0067204A" w:rsidRDefault="0067204A">
            <w:pPr>
              <w:pStyle w:val="Standard"/>
              <w:tabs>
                <w:tab w:val="left" w:pos="3619"/>
              </w:tabs>
              <w:jc w:val="both"/>
            </w:pPr>
            <w:r>
              <w:rPr>
                <w:rFonts w:ascii="Titillium Web" w:hAnsi="Titillium Web"/>
                <w:b/>
                <w:sz w:val="22"/>
              </w:rPr>
              <w:t>Riferimento temporale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0499289" w14:textId="77777777" w:rsidR="0067204A" w:rsidRDefault="0067204A">
            <w:pPr>
              <w:pStyle w:val="Standard"/>
              <w:jc w:val="both"/>
            </w:pPr>
            <w:r>
              <w:rPr>
                <w:rFonts w:ascii="Titillium Web" w:hAnsi="Titillium Web"/>
                <w:sz w:val="20"/>
              </w:rPr>
              <w:t>Insieme di dati che rappresenta una data e un'ora con riferimento al Tempo Universale Coordinato (UTC).</w:t>
            </w:r>
          </w:p>
        </w:tc>
      </w:tr>
      <w:tr w:rsidR="00000000" w14:paraId="16DEBCD0"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86255ED" w14:textId="77777777" w:rsidR="0067204A" w:rsidRDefault="0067204A">
            <w:pPr>
              <w:pStyle w:val="Standard"/>
              <w:tabs>
                <w:tab w:val="left" w:pos="3619"/>
              </w:tabs>
              <w:jc w:val="both"/>
            </w:pPr>
            <w:r>
              <w:rPr>
                <w:rFonts w:ascii="Titillium Web" w:hAnsi="Titillium Web"/>
                <w:b/>
                <w:sz w:val="22"/>
              </w:rPr>
              <w:t>Riversamento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F875BEF" w14:textId="77777777" w:rsidR="0067204A" w:rsidRDefault="0067204A">
            <w:pPr>
              <w:pStyle w:val="Standard"/>
              <w:jc w:val="both"/>
            </w:pPr>
            <w:r>
              <w:rPr>
                <w:rFonts w:ascii="Titillium Web" w:hAnsi="Titillium Web"/>
                <w:sz w:val="20"/>
              </w:rPr>
              <w:t>Procedura mediante la quale uno o pi</w:t>
            </w:r>
            <w:r>
              <w:rPr>
                <w:rFonts w:ascii="Titillium Web" w:hAnsi="Titillium Web"/>
                <w:sz w:val="20"/>
              </w:rPr>
              <w:t>ù</w:t>
            </w:r>
            <w:r>
              <w:rPr>
                <w:rFonts w:ascii="Titillium Web" w:hAnsi="Titillium Web"/>
                <w:sz w:val="20"/>
              </w:rPr>
              <w:t xml:space="preserve"> documenti informatici sono convertiti da un formato di file (ovvero di busta, ovvero di pacchetto di file) ad un altro, lasciandone invariato il contenuto per quanto possibilmente permesso dalle caratteristiche tecniche del formato (ovvero dei formati) dei file e delle codifiche di destinazione.</w:t>
            </w:r>
          </w:p>
        </w:tc>
      </w:tr>
      <w:tr w:rsidR="00000000" w14:paraId="5336D48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9FE3AFF" w14:textId="77777777" w:rsidR="0067204A" w:rsidRDefault="0067204A">
            <w:pPr>
              <w:pStyle w:val="Standard"/>
              <w:tabs>
                <w:tab w:val="left" w:pos="3619"/>
              </w:tabs>
              <w:jc w:val="both"/>
            </w:pPr>
            <w:r>
              <w:rPr>
                <w:rFonts w:ascii="Titillium Web" w:hAnsi="Titillium Web"/>
                <w:b/>
                <w:sz w:val="22"/>
              </w:rPr>
              <w:t>Scarto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92A34C3" w14:textId="77777777" w:rsidR="0067204A" w:rsidRDefault="0067204A">
            <w:pPr>
              <w:pStyle w:val="Standard"/>
              <w:jc w:val="both"/>
            </w:pPr>
            <w:r>
              <w:rPr>
                <w:rFonts w:ascii="Titillium Web" w:hAnsi="Titillium Web"/>
                <w:sz w:val="20"/>
              </w:rPr>
              <w:t>Operazione con cui si eliminano definitivamente, secondo quanto previsto dalla normativa vigente, i documenti ritenuti non pi</w:t>
            </w:r>
            <w:r>
              <w:rPr>
                <w:rFonts w:ascii="Titillium Web" w:hAnsi="Titillium Web"/>
                <w:sz w:val="20"/>
              </w:rPr>
              <w:t>ù</w:t>
            </w:r>
            <w:r>
              <w:rPr>
                <w:rFonts w:ascii="Titillium Web" w:hAnsi="Titillium Web"/>
                <w:sz w:val="20"/>
              </w:rPr>
              <w:t xml:space="preserve"> rilevanti ai fini giuridico-amministrativo e storico-culturale.</w:t>
            </w:r>
          </w:p>
        </w:tc>
      </w:tr>
      <w:tr w:rsidR="00000000" w14:paraId="0073209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9837DDA" w14:textId="77777777" w:rsidR="0067204A" w:rsidRDefault="0067204A">
            <w:pPr>
              <w:pStyle w:val="Standard"/>
              <w:tabs>
                <w:tab w:val="left" w:pos="3619"/>
              </w:tabs>
              <w:jc w:val="both"/>
            </w:pPr>
            <w:r>
              <w:rPr>
                <w:rFonts w:ascii="Titillium Web" w:hAnsi="Titillium Web"/>
                <w:b/>
                <w:sz w:val="22"/>
              </w:rPr>
              <w:t>Scopi scientifici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801359" w14:textId="77777777" w:rsidR="0067204A" w:rsidRDefault="0067204A">
            <w:pPr>
              <w:pStyle w:val="Standard"/>
              <w:jc w:val="both"/>
            </w:pPr>
            <w:r>
              <w:rPr>
                <w:rFonts w:ascii="Titillium Web" w:hAnsi="Titillium Web"/>
                <w:sz w:val="20"/>
              </w:rPr>
              <w:t>Le finalit</w:t>
            </w:r>
            <w:r>
              <w:rPr>
                <w:rFonts w:ascii="Titillium Web" w:hAnsi="Titillium Web"/>
                <w:sz w:val="20"/>
              </w:rPr>
              <w:t>à</w:t>
            </w:r>
            <w:r>
              <w:rPr>
                <w:rFonts w:ascii="Titillium Web" w:hAnsi="Titillium Web"/>
                <w:sz w:val="20"/>
              </w:rPr>
              <w:t xml:space="preserve"> di studio e di indagine sistematica finalizzata allo sviluppo delle conoscenze scientifiche in uno specifico settore.</w:t>
            </w:r>
          </w:p>
        </w:tc>
      </w:tr>
      <w:tr w:rsidR="00000000" w14:paraId="0B5A947A"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BB6F45C" w14:textId="77777777" w:rsidR="0067204A" w:rsidRDefault="0067204A">
            <w:pPr>
              <w:pStyle w:val="Standard"/>
              <w:tabs>
                <w:tab w:val="left" w:pos="3619"/>
              </w:tabs>
              <w:jc w:val="both"/>
            </w:pPr>
            <w:r>
              <w:rPr>
                <w:rFonts w:ascii="Titillium Web" w:hAnsi="Titillium Web"/>
                <w:b/>
                <w:sz w:val="22"/>
              </w:rPr>
              <w:t>Scopi statistici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4C958A6" w14:textId="77777777" w:rsidR="0067204A" w:rsidRDefault="0067204A">
            <w:pPr>
              <w:pStyle w:val="Standard"/>
              <w:jc w:val="both"/>
            </w:pPr>
            <w:r>
              <w:rPr>
                <w:rFonts w:ascii="Titillium Web" w:hAnsi="Titillium Web"/>
                <w:sz w:val="20"/>
              </w:rPr>
              <w:t>Le finalit</w:t>
            </w:r>
            <w:r>
              <w:rPr>
                <w:rFonts w:ascii="Titillium Web" w:hAnsi="Titillium Web"/>
                <w:sz w:val="20"/>
              </w:rPr>
              <w:t>à</w:t>
            </w:r>
            <w:r>
              <w:rPr>
                <w:rFonts w:ascii="Titillium Web" w:hAnsi="Titillium Web"/>
                <w:sz w:val="20"/>
              </w:rPr>
              <w:t xml:space="preserve"> di indagine statistica o di produzione di risultati statistici, anche a mezzo di sistemi informativi statistici.</w:t>
            </w:r>
          </w:p>
        </w:tc>
      </w:tr>
      <w:tr w:rsidR="00000000" w14:paraId="60928E0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CFEBA54" w14:textId="77777777" w:rsidR="0067204A" w:rsidRDefault="0067204A">
            <w:pPr>
              <w:pStyle w:val="Standard"/>
              <w:tabs>
                <w:tab w:val="left" w:pos="3619"/>
              </w:tabs>
              <w:jc w:val="both"/>
            </w:pPr>
            <w:r>
              <w:rPr>
                <w:rFonts w:ascii="Titillium Web" w:hAnsi="Titillium Web"/>
                <w:b/>
                <w:sz w:val="22"/>
              </w:rPr>
              <w:t>Scopi storici</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33EF039" w14:textId="77777777" w:rsidR="0067204A" w:rsidRDefault="0067204A">
            <w:pPr>
              <w:pStyle w:val="Standard"/>
              <w:jc w:val="both"/>
            </w:pPr>
            <w:r>
              <w:rPr>
                <w:rFonts w:ascii="Titillium Web" w:hAnsi="Titillium Web"/>
                <w:sz w:val="20"/>
              </w:rPr>
              <w:t>Le finalit</w:t>
            </w:r>
            <w:r>
              <w:rPr>
                <w:rFonts w:ascii="Titillium Web" w:hAnsi="Titillium Web"/>
                <w:sz w:val="20"/>
              </w:rPr>
              <w:t>à</w:t>
            </w:r>
            <w:r>
              <w:rPr>
                <w:rFonts w:ascii="Titillium Web" w:hAnsi="Titillium Web"/>
                <w:sz w:val="20"/>
              </w:rPr>
              <w:t xml:space="preserve"> di studio, indagine, ricerca e documentazione di figure, fatti e circostanze del passato.</w:t>
            </w:r>
          </w:p>
        </w:tc>
      </w:tr>
      <w:tr w:rsidR="00000000" w14:paraId="1D8C40D9"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15F7BC8" w14:textId="77777777" w:rsidR="0067204A" w:rsidRDefault="0067204A">
            <w:pPr>
              <w:pStyle w:val="Standard"/>
              <w:tabs>
                <w:tab w:val="left" w:pos="3619"/>
              </w:tabs>
              <w:jc w:val="both"/>
            </w:pPr>
            <w:r>
              <w:rPr>
                <w:rFonts w:ascii="Titillium Web" w:hAnsi="Titillium Web"/>
                <w:b/>
                <w:sz w:val="22"/>
              </w:rPr>
              <w:t>Segnatura di protocollo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71C8E4E" w14:textId="77777777" w:rsidR="0067204A" w:rsidRDefault="0067204A">
            <w:pPr>
              <w:pStyle w:val="Standard"/>
              <w:jc w:val="both"/>
            </w:pPr>
            <w:r>
              <w:rPr>
                <w:rFonts w:ascii="Titillium Web" w:hAnsi="Titillium Web"/>
                <w:sz w:val="20"/>
              </w:rPr>
              <w:t>L'apposizione o l'associazione, all'originale del documento, in forma permanente e non modificabile delle informazioni riguardanti il documento stesso.</w:t>
            </w:r>
          </w:p>
        </w:tc>
      </w:tr>
      <w:tr w:rsidR="00000000" w14:paraId="106306C7"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8A077B6" w14:textId="77777777" w:rsidR="0067204A" w:rsidRDefault="0067204A">
            <w:pPr>
              <w:pStyle w:val="Standard"/>
              <w:tabs>
                <w:tab w:val="left" w:pos="3619"/>
              </w:tabs>
              <w:jc w:val="both"/>
            </w:pPr>
            <w:r>
              <w:rPr>
                <w:rFonts w:ascii="Titillium Web" w:hAnsi="Titillium Web"/>
                <w:b/>
                <w:sz w:val="22"/>
              </w:rPr>
              <w:t>Segnatura informatica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F1D4168" w14:textId="77777777" w:rsidR="0067204A" w:rsidRDefault="0067204A">
            <w:pPr>
              <w:pStyle w:val="Standard"/>
              <w:jc w:val="both"/>
            </w:pPr>
            <w:r>
              <w:rPr>
                <w:rFonts w:ascii="Titillium Web" w:hAnsi="Titillium Web"/>
                <w:sz w:val="20"/>
              </w:rPr>
              <w:t>L</w:t>
            </w:r>
            <w:r>
              <w:rPr>
                <w:rFonts w:ascii="Titillium Web" w:hAnsi="Titillium Web"/>
                <w:sz w:val="20"/>
              </w:rPr>
              <w:t>’</w:t>
            </w:r>
            <w:r>
              <w:rPr>
                <w:rFonts w:ascii="Titillium Web" w:hAnsi="Titillium Web"/>
                <w:sz w:val="20"/>
              </w:rPr>
              <w:t>insieme delle informazioni archivistiche di protocollo, codificate in formato XML e incluse in un messaggio protocollato.</w:t>
            </w:r>
          </w:p>
        </w:tc>
      </w:tr>
      <w:tr w:rsidR="00000000" w14:paraId="63C542E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4207CB85" w14:textId="77777777" w:rsidR="0067204A" w:rsidRDefault="0067204A">
            <w:pPr>
              <w:pStyle w:val="Standard"/>
              <w:tabs>
                <w:tab w:val="left" w:pos="3619"/>
              </w:tabs>
              <w:jc w:val="both"/>
            </w:pPr>
            <w:r>
              <w:rPr>
                <w:rFonts w:ascii="Titillium Web" w:hAnsi="Titillium Web"/>
                <w:b/>
                <w:sz w:val="22"/>
              </w:rPr>
              <w:t>Serie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017953E" w14:textId="77777777" w:rsidR="0067204A" w:rsidRDefault="0067204A">
            <w:pPr>
              <w:pStyle w:val="Standard"/>
              <w:jc w:val="both"/>
            </w:pPr>
            <w:r>
              <w:rPr>
                <w:rFonts w:ascii="Titillium Web" w:hAnsi="Titillium Web"/>
                <w:sz w:val="20"/>
              </w:rPr>
              <w:t>Raggruppamento di documenti con caratteristiche omogenee (vedi anche aggregazione documentale informatica).</w:t>
            </w:r>
          </w:p>
        </w:tc>
      </w:tr>
      <w:tr w:rsidR="00000000" w14:paraId="0208E7B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1A3F6BA" w14:textId="77777777" w:rsidR="0067204A" w:rsidRDefault="0067204A">
            <w:pPr>
              <w:pStyle w:val="Standard"/>
              <w:tabs>
                <w:tab w:val="left" w:pos="3619"/>
              </w:tabs>
              <w:jc w:val="both"/>
            </w:pPr>
            <w:r>
              <w:rPr>
                <w:rFonts w:ascii="Titillium Web" w:hAnsi="Titillium Web"/>
                <w:b/>
                <w:sz w:val="22"/>
              </w:rPr>
              <w:t>Sigillo elettronico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A3D0581" w14:textId="77777777" w:rsidR="0067204A" w:rsidRDefault="0067204A">
            <w:pPr>
              <w:pStyle w:val="Standard"/>
              <w:jc w:val="both"/>
            </w:pPr>
            <w:r>
              <w:rPr>
                <w:rFonts w:ascii="Titillium Web" w:hAnsi="Titillium Web"/>
                <w:sz w:val="20"/>
              </w:rPr>
              <w:t>Dati in forma elettronica, acclusi oppure connessi tramite associazione logica ad altri dati in forma elettronica, per garantire l</w:t>
            </w:r>
            <w:r>
              <w:rPr>
                <w:rFonts w:ascii="Titillium Web" w:hAnsi="Titillium Web"/>
                <w:sz w:val="20"/>
              </w:rPr>
              <w:t>’</w:t>
            </w:r>
            <w:r>
              <w:rPr>
                <w:rFonts w:ascii="Titillium Web" w:hAnsi="Titillium Web"/>
                <w:sz w:val="20"/>
              </w:rPr>
              <w:t>origine e l</w:t>
            </w:r>
            <w:r>
              <w:rPr>
                <w:rFonts w:ascii="Titillium Web" w:hAnsi="Titillium Web"/>
                <w:sz w:val="20"/>
              </w:rPr>
              <w:t>’</w:t>
            </w:r>
            <w:r>
              <w:rPr>
                <w:rFonts w:ascii="Titillium Web" w:hAnsi="Titillium Web"/>
                <w:sz w:val="20"/>
              </w:rPr>
              <w:t>integrit</w:t>
            </w:r>
            <w:r>
              <w:rPr>
                <w:rFonts w:ascii="Titillium Web" w:hAnsi="Titillium Web"/>
                <w:sz w:val="20"/>
              </w:rPr>
              <w:t>à</w:t>
            </w:r>
            <w:r>
              <w:rPr>
                <w:rFonts w:ascii="Titillium Web" w:hAnsi="Titillium Web"/>
                <w:sz w:val="20"/>
              </w:rPr>
              <w:t xml:space="preserve"> di questi ultimi.</w:t>
            </w:r>
          </w:p>
        </w:tc>
      </w:tr>
      <w:tr w:rsidR="00000000" w14:paraId="7A16B03B"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AAE9773" w14:textId="77777777" w:rsidR="0067204A" w:rsidRDefault="0067204A">
            <w:pPr>
              <w:pStyle w:val="Standard"/>
              <w:tabs>
                <w:tab w:val="left" w:pos="3619"/>
              </w:tabs>
              <w:jc w:val="both"/>
            </w:pPr>
            <w:r>
              <w:rPr>
                <w:rFonts w:ascii="Titillium Web" w:hAnsi="Titillium Web"/>
                <w:b/>
                <w:sz w:val="22"/>
              </w:rPr>
              <w:t>Sistema di gestione informatica dei documenti (Sistema di gestione documentale)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6F4D832" w14:textId="77777777" w:rsidR="0067204A" w:rsidRDefault="0067204A">
            <w:pPr>
              <w:pStyle w:val="Standard"/>
              <w:jc w:val="both"/>
            </w:pPr>
            <w:r>
              <w:rPr>
                <w:rFonts w:ascii="Titillium Web" w:hAnsi="Titillium Web"/>
                <w:sz w:val="20"/>
              </w:rPr>
              <w:t>L</w:t>
            </w:r>
            <w:r>
              <w:rPr>
                <w:rFonts w:ascii="Titillium Web" w:hAnsi="Titillium Web"/>
                <w:sz w:val="20"/>
              </w:rPr>
              <w:t>’</w:t>
            </w:r>
            <w:r>
              <w:rPr>
                <w:rFonts w:ascii="Titillium Web" w:hAnsi="Titillium Web"/>
                <w:sz w:val="20"/>
              </w:rPr>
              <w:t>insieme delle risorse di calcolo, degli apparati, delle reti di comunicazione e delle procedure informatiche utilizzati dalle amministrazioni per la gestione dei documenti.</w:t>
            </w:r>
          </w:p>
        </w:tc>
      </w:tr>
      <w:tr w:rsidR="00000000" w14:paraId="1193FD64"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373BEDE" w14:textId="77777777" w:rsidR="0067204A" w:rsidRDefault="0067204A">
            <w:pPr>
              <w:pStyle w:val="Standard"/>
              <w:tabs>
                <w:tab w:val="left" w:pos="3619"/>
              </w:tabs>
              <w:jc w:val="both"/>
            </w:pPr>
            <w:r>
              <w:rPr>
                <w:rFonts w:ascii="Titillium Web" w:hAnsi="Titillium Web"/>
                <w:b/>
                <w:sz w:val="22"/>
              </w:rPr>
              <w:t>Sistema di 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6E392C" w14:textId="77777777" w:rsidR="0067204A" w:rsidRDefault="0067204A">
            <w:pPr>
              <w:pStyle w:val="Standard"/>
              <w:jc w:val="both"/>
            </w:pPr>
            <w:r>
              <w:rPr>
                <w:rFonts w:ascii="Titillium Web" w:hAnsi="Titillium Web"/>
                <w:sz w:val="20"/>
              </w:rPr>
              <w:t>Insieme di regole, procedure e tecnologie che assicurano la conservazione dei documenti informatici in attuazione a quanto previsto dall</w:t>
            </w:r>
            <w:r>
              <w:rPr>
                <w:rFonts w:ascii="Titillium Web" w:hAnsi="Titillium Web"/>
                <w:sz w:val="20"/>
              </w:rPr>
              <w:t>’</w:t>
            </w:r>
            <w:r>
              <w:rPr>
                <w:rFonts w:ascii="Titillium Web" w:hAnsi="Titillium Web"/>
                <w:sz w:val="20"/>
              </w:rPr>
              <w:t>art. 44, comma 1, del CAD.</w:t>
            </w:r>
          </w:p>
        </w:tc>
      </w:tr>
      <w:tr w:rsidR="00000000" w14:paraId="3076959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56CA5D7" w14:textId="77777777" w:rsidR="0067204A" w:rsidRDefault="0067204A">
            <w:pPr>
              <w:pStyle w:val="Standard"/>
              <w:tabs>
                <w:tab w:val="left" w:pos="3619"/>
              </w:tabs>
              <w:jc w:val="both"/>
            </w:pPr>
            <w:r>
              <w:rPr>
                <w:rFonts w:ascii="Titillium Web" w:hAnsi="Titillium Web"/>
                <w:b/>
                <w:i/>
                <w:sz w:val="22"/>
              </w:rPr>
              <w:t>Timeline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4231201" w14:textId="77777777" w:rsidR="0067204A" w:rsidRDefault="0067204A">
            <w:pPr>
              <w:pStyle w:val="Standard"/>
              <w:jc w:val="both"/>
            </w:pPr>
            <w:r>
              <w:rPr>
                <w:rFonts w:ascii="Titillium Web" w:hAnsi="Titillium Web"/>
                <w:sz w:val="20"/>
              </w:rPr>
              <w:t>Linea temporale virtuale su cui sono disposti degli eventi relativi ad un sistema informativo o a un documento informatico. Costituiscono esempi molto diversi di timeline un file di log di sistema, un flusso multimediale contenente essenze audio\video sincronizzate.</w:t>
            </w:r>
          </w:p>
        </w:tc>
      </w:tr>
      <w:tr w:rsidR="00000000" w14:paraId="12B5EF3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5055AAE7" w14:textId="77777777" w:rsidR="0067204A" w:rsidRDefault="0067204A">
            <w:pPr>
              <w:pStyle w:val="Standard"/>
              <w:tabs>
                <w:tab w:val="left" w:pos="3619"/>
              </w:tabs>
              <w:jc w:val="both"/>
            </w:pPr>
            <w:r>
              <w:rPr>
                <w:rFonts w:ascii="Titillium Web" w:hAnsi="Titillium Web"/>
                <w:b/>
                <w:sz w:val="22"/>
              </w:rPr>
              <w:t>Titolare dell</w:t>
            </w:r>
            <w:r>
              <w:rPr>
                <w:rFonts w:ascii="Titillium Web" w:hAnsi="Titillium Web"/>
                <w:b/>
                <w:sz w:val="22"/>
              </w:rPr>
              <w:t>’</w:t>
            </w:r>
            <w:r>
              <w:rPr>
                <w:rFonts w:ascii="Titillium Web" w:hAnsi="Titillium Web"/>
                <w:b/>
                <w:sz w:val="22"/>
              </w:rPr>
              <w:t>oggetto di</w:t>
            </w:r>
          </w:p>
          <w:p w14:paraId="018A5316" w14:textId="77777777" w:rsidR="0067204A" w:rsidRDefault="0067204A">
            <w:pPr>
              <w:pStyle w:val="Standard"/>
              <w:tabs>
                <w:tab w:val="left" w:pos="3619"/>
              </w:tabs>
              <w:jc w:val="both"/>
            </w:pPr>
            <w:r>
              <w:rPr>
                <w:rFonts w:ascii="Titillium Web" w:hAnsi="Titillium Web"/>
                <w:b/>
                <w:sz w:val="22"/>
              </w:rPr>
              <w:t>conservazione</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2A22D70" w14:textId="77777777" w:rsidR="0067204A" w:rsidRDefault="0067204A">
            <w:pPr>
              <w:pStyle w:val="Standard"/>
              <w:jc w:val="both"/>
            </w:pPr>
            <w:r>
              <w:rPr>
                <w:rFonts w:ascii="Titillium Web" w:hAnsi="Titillium Web"/>
                <w:sz w:val="20"/>
              </w:rPr>
              <w:t>Soggetto produttore degli oggetti di conservazione.</w:t>
            </w:r>
          </w:p>
        </w:tc>
      </w:tr>
      <w:tr w:rsidR="00000000" w14:paraId="06D6BA3E"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68A7DC6C" w14:textId="77777777" w:rsidR="0067204A" w:rsidRDefault="0067204A">
            <w:pPr>
              <w:pStyle w:val="Standard"/>
              <w:tabs>
                <w:tab w:val="left" w:pos="3619"/>
              </w:tabs>
              <w:jc w:val="both"/>
            </w:pPr>
            <w:r>
              <w:rPr>
                <w:rFonts w:ascii="Titillium Web" w:hAnsi="Titillium Web"/>
                <w:b/>
                <w:sz w:val="22"/>
              </w:rPr>
              <w:t>Trasferimento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AC01AF4" w14:textId="77777777" w:rsidR="0067204A" w:rsidRDefault="0067204A">
            <w:pPr>
              <w:pStyle w:val="Standard"/>
              <w:jc w:val="both"/>
            </w:pPr>
            <w:r>
              <w:rPr>
                <w:rFonts w:ascii="Titillium Web" w:hAnsi="Titillium Web"/>
                <w:sz w:val="20"/>
              </w:rPr>
              <w:t>Passaggio di custodia dei documenti da una persona o un ente ad un'altra persona o un altro ente.</w:t>
            </w:r>
          </w:p>
        </w:tc>
      </w:tr>
      <w:tr w:rsidR="00000000" w14:paraId="6EC5755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76B38774" w14:textId="77777777" w:rsidR="0067204A" w:rsidRDefault="0067204A">
            <w:pPr>
              <w:pStyle w:val="Standard"/>
              <w:tabs>
                <w:tab w:val="left" w:pos="3619"/>
              </w:tabs>
              <w:jc w:val="both"/>
            </w:pPr>
            <w:r>
              <w:rPr>
                <w:rFonts w:ascii="Titillium Web" w:hAnsi="Titillium Web"/>
                <w:b/>
                <w:sz w:val="22"/>
              </w:rPr>
              <w:t>TUDA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060706A" w14:textId="77777777" w:rsidR="0067204A" w:rsidRDefault="0067204A">
            <w:pPr>
              <w:pStyle w:val="Standard"/>
              <w:jc w:val="both"/>
            </w:pPr>
            <w:r>
              <w:rPr>
                <w:rFonts w:ascii="Titillium Web" w:hAnsi="Titillium Web"/>
                <w:sz w:val="20"/>
              </w:rPr>
              <w:t>Testo Unico della Documentazione Amministrativa, Decreto del Presidente della Repubblica 28 dicembre 2000, n. 445, e successive modificazioni e integrazioni.</w:t>
            </w:r>
          </w:p>
        </w:tc>
      </w:tr>
      <w:tr w:rsidR="00000000" w14:paraId="41D43969"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2833547D" w14:textId="77777777" w:rsidR="0067204A" w:rsidRDefault="0067204A">
            <w:pPr>
              <w:pStyle w:val="Standard"/>
              <w:tabs>
                <w:tab w:val="left" w:pos="3619"/>
              </w:tabs>
              <w:jc w:val="both"/>
            </w:pPr>
            <w:r>
              <w:rPr>
                <w:rFonts w:ascii="Titillium Web" w:hAnsi="Titillium Web"/>
                <w:b/>
                <w:sz w:val="22"/>
              </w:rPr>
              <w:t>Ufficio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43CF6C8" w14:textId="77777777" w:rsidR="0067204A" w:rsidRDefault="0067204A">
            <w:pPr>
              <w:pStyle w:val="Standard"/>
              <w:jc w:val="both"/>
            </w:pPr>
            <w:r>
              <w:rPr>
                <w:rFonts w:ascii="Titillium Web" w:hAnsi="Titillium Web"/>
                <w:sz w:val="20"/>
              </w:rPr>
              <w:t>Riferito ad un</w:t>
            </w:r>
            <w:r>
              <w:rPr>
                <w:rFonts w:ascii="Titillium Web" w:hAnsi="Titillium Web"/>
                <w:sz w:val="20"/>
              </w:rPr>
              <w:t>’</w:t>
            </w:r>
            <w:r>
              <w:rPr>
                <w:rFonts w:ascii="Titillium Web" w:hAnsi="Titillium Web"/>
                <w:sz w:val="20"/>
              </w:rPr>
              <w:t>area organizzativa omogenea, un ufficio dell</w:t>
            </w:r>
            <w:r>
              <w:rPr>
                <w:rFonts w:ascii="Titillium Web" w:hAnsi="Titillium Web"/>
                <w:sz w:val="20"/>
              </w:rPr>
              <w:t>’</w:t>
            </w:r>
            <w:r>
              <w:rPr>
                <w:rFonts w:ascii="Titillium Web" w:hAnsi="Titillium Web"/>
                <w:sz w:val="20"/>
              </w:rPr>
              <w:t>area stessa che utilizza i servizi messi a disposizione dal sistema di protocollo informatico.</w:t>
            </w:r>
          </w:p>
        </w:tc>
      </w:tr>
      <w:tr w:rsidR="00000000" w14:paraId="5A5BAE35"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5AB5A6C" w14:textId="77777777" w:rsidR="0067204A" w:rsidRDefault="0067204A">
            <w:pPr>
              <w:pStyle w:val="Standard"/>
              <w:tabs>
                <w:tab w:val="left" w:pos="3619"/>
              </w:tabs>
              <w:jc w:val="both"/>
            </w:pPr>
            <w:r>
              <w:rPr>
                <w:rFonts w:ascii="Titillium Web" w:hAnsi="Titillium Web"/>
                <w:b/>
                <w:sz w:val="22"/>
              </w:rPr>
              <w:t>Utente abilitato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9B89C95" w14:textId="77777777" w:rsidR="0067204A" w:rsidRDefault="0067204A">
            <w:pPr>
              <w:pStyle w:val="Standard"/>
              <w:jc w:val="both"/>
            </w:pPr>
            <w:r>
              <w:rPr>
                <w:rFonts w:ascii="Titillium Web" w:hAnsi="Titillium Web"/>
                <w:sz w:val="20"/>
              </w:rPr>
              <w:t>Persona, ente o sistema che interagisce con i servizi di un sistema di gestione informatica dei documenti e/o di un sistema per la conservazione dei documenti informatici, al fine di fruire delle informazioni di interesse.</w:t>
            </w:r>
          </w:p>
        </w:tc>
      </w:tr>
      <w:tr w:rsidR="00000000" w14:paraId="1D934708"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0A371C4C" w14:textId="77777777" w:rsidR="0067204A" w:rsidRDefault="0067204A">
            <w:pPr>
              <w:pStyle w:val="Standard"/>
              <w:tabs>
                <w:tab w:val="left" w:pos="3619"/>
              </w:tabs>
            </w:pPr>
            <w:r>
              <w:rPr>
                <w:rFonts w:ascii="Titillium Web" w:hAnsi="Titillium Web"/>
                <w:b/>
                <w:sz w:val="22"/>
              </w:rPr>
              <w:t>Validazione temporale elettronica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F453871" w14:textId="77777777" w:rsidR="0067204A" w:rsidRDefault="0067204A">
            <w:pPr>
              <w:pStyle w:val="Standard"/>
              <w:jc w:val="both"/>
            </w:pPr>
            <w:r>
              <w:rPr>
                <w:rFonts w:ascii="Titillium Web" w:hAnsi="Titillium Web"/>
                <w:sz w:val="20"/>
              </w:rPr>
              <w:t>Dati in forma elettronica che collegano altri dati in forma elettronica a una particolare ora e data, cos</w:t>
            </w:r>
            <w:r>
              <w:rPr>
                <w:rFonts w:ascii="Titillium Web" w:hAnsi="Titillium Web"/>
                <w:sz w:val="20"/>
              </w:rPr>
              <w:t>ì</w:t>
            </w:r>
            <w:r>
              <w:rPr>
                <w:rFonts w:ascii="Titillium Web" w:hAnsi="Titillium Web"/>
                <w:sz w:val="20"/>
              </w:rPr>
              <w:t xml:space="preserve"> da provare che questi ultimi esistevano in quel momento.</w:t>
            </w:r>
          </w:p>
        </w:tc>
      </w:tr>
      <w:tr w:rsidR="00000000" w14:paraId="36667743"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3618BAAD" w14:textId="77777777" w:rsidR="0067204A" w:rsidRDefault="0067204A">
            <w:pPr>
              <w:pStyle w:val="Standard"/>
              <w:tabs>
                <w:tab w:val="left" w:pos="3619"/>
              </w:tabs>
            </w:pPr>
            <w:r>
              <w:rPr>
                <w:rFonts w:ascii="Titillium Web" w:hAnsi="Titillium Web"/>
                <w:b/>
                <w:sz w:val="22"/>
              </w:rPr>
              <w:t>Validazione temporale qualificata</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DBE3E3C" w14:textId="77777777" w:rsidR="0067204A" w:rsidRDefault="0067204A">
            <w:pPr>
              <w:pStyle w:val="Standard"/>
              <w:jc w:val="both"/>
            </w:pPr>
            <w:r>
              <w:rPr>
                <w:rFonts w:ascii="Titillium Web" w:hAnsi="Titillium Web"/>
                <w:sz w:val="20"/>
              </w:rPr>
              <w:t>Una validazione temporale elettronica che soddisfa i requisiti di cui all</w:t>
            </w:r>
            <w:r>
              <w:rPr>
                <w:rFonts w:ascii="Titillium Web" w:hAnsi="Titillium Web"/>
                <w:sz w:val="20"/>
              </w:rPr>
              <w:t>’</w:t>
            </w:r>
            <w:r>
              <w:rPr>
                <w:rFonts w:ascii="Titillium Web" w:hAnsi="Titillium Web"/>
                <w:sz w:val="20"/>
              </w:rPr>
              <w:t>articolo 42 del Regolamento eIDAS.</w:t>
            </w:r>
          </w:p>
        </w:tc>
      </w:tr>
      <w:tr w:rsidR="00000000" w14:paraId="06E6F706" w14:textId="77777777">
        <w:tc>
          <w:tcPr>
            <w:tcW w:w="3165" w:type="dxa"/>
            <w:tcBorders>
              <w:top w:val="nil"/>
              <w:left w:val="single" w:sz="2" w:space="0" w:color="000000"/>
              <w:bottom w:val="single" w:sz="2" w:space="0" w:color="000000"/>
              <w:right w:val="nil"/>
            </w:tcBorders>
            <w:tcMar>
              <w:top w:w="55" w:type="dxa"/>
              <w:left w:w="55" w:type="dxa"/>
              <w:bottom w:w="55" w:type="dxa"/>
              <w:right w:w="55" w:type="dxa"/>
            </w:tcMar>
          </w:tcPr>
          <w:p w14:paraId="13FA1BBC" w14:textId="77777777" w:rsidR="0067204A" w:rsidRDefault="0067204A">
            <w:pPr>
              <w:pStyle w:val="Standard"/>
              <w:tabs>
                <w:tab w:val="left" w:pos="3619"/>
              </w:tabs>
              <w:jc w:val="both"/>
            </w:pPr>
            <w:r>
              <w:rPr>
                <w:rFonts w:ascii="Titillium Web" w:hAnsi="Titillium Web"/>
                <w:b/>
                <w:sz w:val="22"/>
              </w:rPr>
              <w:t>Versamento</w:t>
            </w:r>
          </w:p>
        </w:tc>
        <w:tc>
          <w:tcPr>
            <w:tcW w:w="646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D06BF54" w14:textId="77777777" w:rsidR="0067204A" w:rsidRDefault="0067204A">
            <w:pPr>
              <w:pStyle w:val="Standard"/>
              <w:jc w:val="both"/>
            </w:pPr>
            <w:r>
              <w:rPr>
                <w:rFonts w:ascii="Titillium Web" w:hAnsi="Titillium Web"/>
                <w:sz w:val="20"/>
              </w:rPr>
              <w:t>Passaggio di custodia, di propriet</w:t>
            </w:r>
            <w:r>
              <w:rPr>
                <w:rFonts w:ascii="Titillium Web" w:hAnsi="Titillium Web"/>
                <w:sz w:val="20"/>
              </w:rPr>
              <w:t>à</w:t>
            </w:r>
            <w:r>
              <w:rPr>
                <w:rFonts w:ascii="Titillium Web" w:hAnsi="Titillium Web"/>
                <w:sz w:val="20"/>
              </w:rPr>
              <w:t xml:space="preserve"> e/o di responsabilit</w:t>
            </w:r>
            <w:r>
              <w:rPr>
                <w:rFonts w:ascii="Titillium Web" w:hAnsi="Titillium Web"/>
                <w:sz w:val="20"/>
              </w:rPr>
              <w:t>à</w:t>
            </w:r>
            <w:r>
              <w:rPr>
                <w:rFonts w:ascii="Titillium Web" w:hAnsi="Titillium Web"/>
                <w:sz w:val="20"/>
              </w:rPr>
              <w:t xml:space="preserve"> dei documenti. Nel caso di un organo giudiziario e amministrativo dello Stato operazione con la quale il responsabile della conservazione trasferisce agli Archivi di Stato o all</w:t>
            </w:r>
            <w:r>
              <w:rPr>
                <w:rFonts w:ascii="Titillium Web" w:hAnsi="Titillium Web"/>
                <w:sz w:val="20"/>
              </w:rPr>
              <w:t>’</w:t>
            </w:r>
            <w:r>
              <w:rPr>
                <w:rFonts w:ascii="Titillium Web" w:hAnsi="Titillium Web"/>
                <w:sz w:val="20"/>
              </w:rPr>
              <w:t>Archivio Centrale dello Stato della documentazione destinata ad essere ivi conservata ai sensi della normativa vigente in materia di beni culturali</w:t>
            </w:r>
          </w:p>
        </w:tc>
      </w:tr>
    </w:tbl>
    <w:p w14:paraId="659F5E3F" w14:textId="77777777" w:rsidR="0067204A" w:rsidRDefault="0067204A">
      <w:pPr>
        <w:pStyle w:val="Standard"/>
        <w:jc w:val="center"/>
        <w:rPr>
          <w:rFonts w:ascii="Titillium Web" w:hAnsi="Titillium Web"/>
          <w:sz w:val="22"/>
        </w:rPr>
      </w:pPr>
    </w:p>
    <w:p w14:paraId="2DEF7227" w14:textId="77777777" w:rsidR="0067204A" w:rsidRDefault="0067204A">
      <w:pPr>
        <w:pStyle w:val="Standard"/>
        <w:rPr>
          <w:rFonts w:ascii="Titillium Web" w:hAnsi="Titillium Web"/>
          <w:b/>
          <w:sz w:val="22"/>
        </w:rPr>
      </w:pPr>
    </w:p>
    <w:p w14:paraId="55FAFEC9" w14:textId="77777777" w:rsidR="0067204A" w:rsidRDefault="0067204A">
      <w:pPr>
        <w:pStyle w:val="Standard"/>
      </w:pPr>
      <w:r>
        <w:rPr>
          <w:rFonts w:ascii="Titillium Web" w:hAnsi="Titillium Web"/>
          <w:b/>
          <w:sz w:val="22"/>
        </w:rPr>
        <w:t>Glossario degli acronimi</w:t>
      </w:r>
    </w:p>
    <w:p w14:paraId="190D3CD7" w14:textId="77777777" w:rsidR="0067204A" w:rsidRDefault="0067204A">
      <w:pPr>
        <w:pStyle w:val="Standard"/>
        <w:rPr>
          <w:rFonts w:ascii="Titillium Web" w:hAnsi="Titillium Web"/>
          <w:b/>
          <w:sz w:val="22"/>
        </w:rPr>
      </w:pPr>
    </w:p>
    <w:tbl>
      <w:tblPr>
        <w:tblW w:w="0" w:type="auto"/>
        <w:tblInd w:w="-119" w:type="dxa"/>
        <w:tblLayout w:type="fixed"/>
        <w:tblCellMar>
          <w:left w:w="0" w:type="dxa"/>
          <w:right w:w="0" w:type="dxa"/>
        </w:tblCellMar>
        <w:tblLook w:val="0000" w:firstRow="0" w:lastRow="0" w:firstColumn="0" w:lastColumn="0" w:noHBand="0" w:noVBand="0"/>
      </w:tblPr>
      <w:tblGrid>
        <w:gridCol w:w="3176"/>
        <w:gridCol w:w="6457"/>
      </w:tblGrid>
      <w:tr w:rsidR="00000000" w14:paraId="72D2E06B" w14:textId="77777777">
        <w:tc>
          <w:tcPr>
            <w:tcW w:w="3176" w:type="dxa"/>
            <w:tcBorders>
              <w:top w:val="single" w:sz="4" w:space="0" w:color="00000A"/>
              <w:left w:val="single" w:sz="4" w:space="0" w:color="00000A"/>
              <w:bottom w:val="single" w:sz="4" w:space="0" w:color="00000A"/>
              <w:right w:val="single" w:sz="4" w:space="0" w:color="00000A"/>
            </w:tcBorders>
            <w:shd w:val="clear" w:color="auto" w:fill="EEEEEE"/>
            <w:tcMar>
              <w:left w:w="108" w:type="dxa"/>
              <w:right w:w="108" w:type="dxa"/>
            </w:tcMar>
          </w:tcPr>
          <w:p w14:paraId="2BE3B316" w14:textId="77777777" w:rsidR="0067204A" w:rsidRDefault="0067204A">
            <w:pPr>
              <w:pStyle w:val="Standard"/>
            </w:pPr>
            <w:r>
              <w:rPr>
                <w:rFonts w:ascii="Titillium Web" w:hAnsi="Titillium Web"/>
                <w:b/>
                <w:sz w:val="22"/>
              </w:rPr>
              <w:t>ACRONIMO</w:t>
            </w:r>
          </w:p>
        </w:tc>
        <w:tc>
          <w:tcPr>
            <w:tcW w:w="6457" w:type="dxa"/>
            <w:tcBorders>
              <w:top w:val="single" w:sz="4" w:space="0" w:color="00000A"/>
              <w:left w:val="single" w:sz="4" w:space="0" w:color="00000A"/>
              <w:bottom w:val="single" w:sz="4" w:space="0" w:color="00000A"/>
              <w:right w:val="single" w:sz="4" w:space="0" w:color="00000A"/>
            </w:tcBorders>
            <w:shd w:val="clear" w:color="auto" w:fill="EEEEEE"/>
            <w:tcMar>
              <w:left w:w="108" w:type="dxa"/>
              <w:right w:w="108" w:type="dxa"/>
            </w:tcMar>
          </w:tcPr>
          <w:p w14:paraId="595A288F" w14:textId="77777777" w:rsidR="0067204A" w:rsidRDefault="0067204A">
            <w:pPr>
              <w:pStyle w:val="Standard"/>
            </w:pPr>
            <w:r>
              <w:rPr>
                <w:rFonts w:ascii="Titillium Web" w:hAnsi="Titillium Web"/>
                <w:b/>
                <w:sz w:val="22"/>
              </w:rPr>
              <w:t>DEFINIZIONE</w:t>
            </w:r>
          </w:p>
        </w:tc>
      </w:tr>
      <w:tr w:rsidR="00000000" w14:paraId="5E4CA78F"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1EF86D59" w14:textId="77777777" w:rsidR="0067204A" w:rsidRDefault="0067204A">
            <w:pPr>
              <w:pStyle w:val="Standard"/>
              <w:jc w:val="both"/>
            </w:pPr>
            <w:r>
              <w:rPr>
                <w:rFonts w:ascii="Titillium Web" w:hAnsi="Titillium Web"/>
                <w:b/>
                <w:sz w:val="22"/>
              </w:rPr>
              <w:t>AGID</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3B87A834" w14:textId="77777777" w:rsidR="0067204A" w:rsidRDefault="0067204A">
            <w:pPr>
              <w:pStyle w:val="Standard"/>
              <w:jc w:val="both"/>
            </w:pPr>
            <w:r>
              <w:rPr>
                <w:rFonts w:ascii="Titillium Web" w:hAnsi="Titillium Web"/>
                <w:sz w:val="22"/>
              </w:rPr>
              <w:t>Agenzia per l</w:t>
            </w:r>
            <w:r>
              <w:rPr>
                <w:rFonts w:ascii="Titillium Web" w:hAnsi="Titillium Web"/>
                <w:sz w:val="22"/>
              </w:rPr>
              <w:t>’</w:t>
            </w:r>
            <w:r>
              <w:rPr>
                <w:rFonts w:ascii="Titillium Web" w:hAnsi="Titillium Web"/>
                <w:sz w:val="22"/>
              </w:rPr>
              <w:t>Italia digitale</w:t>
            </w:r>
          </w:p>
        </w:tc>
      </w:tr>
      <w:tr w:rsidR="00000000" w14:paraId="532E1543"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3DC4FC88" w14:textId="77777777" w:rsidR="0067204A" w:rsidRDefault="0067204A">
            <w:pPr>
              <w:pStyle w:val="Standard"/>
              <w:jc w:val="both"/>
            </w:pPr>
            <w:r>
              <w:rPr>
                <w:rFonts w:ascii="Titillium Web" w:hAnsi="Titillium Web"/>
                <w:b/>
                <w:sz w:val="22"/>
              </w:rPr>
              <w:t>AOO</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4918B03E" w14:textId="77777777" w:rsidR="0067204A" w:rsidRDefault="0067204A">
            <w:pPr>
              <w:pStyle w:val="Standard"/>
              <w:jc w:val="both"/>
            </w:pPr>
            <w:r>
              <w:rPr>
                <w:rFonts w:ascii="Titillium Web" w:hAnsi="Titillium Web"/>
                <w:sz w:val="22"/>
              </w:rPr>
              <w:t>Area Organizzativa Omogenea</w:t>
            </w:r>
          </w:p>
        </w:tc>
      </w:tr>
      <w:tr w:rsidR="00000000" w14:paraId="42370BDA"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29F283E8" w14:textId="77777777" w:rsidR="0067204A" w:rsidRDefault="0067204A">
            <w:pPr>
              <w:pStyle w:val="Standard"/>
              <w:jc w:val="both"/>
            </w:pPr>
            <w:r>
              <w:rPr>
                <w:rFonts w:ascii="Titillium Web" w:hAnsi="Titillium Web"/>
                <w:b/>
                <w:sz w:val="22"/>
              </w:rPr>
              <w:t>CAD</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57BB2995" w14:textId="77777777" w:rsidR="0067204A" w:rsidRDefault="0067204A">
            <w:pPr>
              <w:pStyle w:val="Standard"/>
              <w:jc w:val="both"/>
            </w:pPr>
            <w:r>
              <w:rPr>
                <w:rFonts w:ascii="Titillium Web" w:hAnsi="Titillium Web"/>
                <w:sz w:val="22"/>
              </w:rPr>
              <w:t>Codice dell</w:t>
            </w:r>
            <w:r>
              <w:rPr>
                <w:rFonts w:ascii="Titillium Web" w:hAnsi="Titillium Web"/>
                <w:sz w:val="22"/>
              </w:rPr>
              <w:t>’</w:t>
            </w:r>
            <w:r>
              <w:rPr>
                <w:rFonts w:ascii="Titillium Web" w:hAnsi="Titillium Web"/>
                <w:sz w:val="22"/>
              </w:rPr>
              <w:t>Amministrazione Digitale - Decreto legislativo 7 marzo 2005, n. 82 e successive modificazioni e integrazioni.</w:t>
            </w:r>
          </w:p>
        </w:tc>
      </w:tr>
      <w:tr w:rsidR="00000000" w14:paraId="3128972F"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54CE720D" w14:textId="77777777" w:rsidR="0067204A" w:rsidRDefault="0067204A">
            <w:pPr>
              <w:pStyle w:val="Standard"/>
            </w:pPr>
            <w:r>
              <w:rPr>
                <w:rFonts w:ascii="Titillium Web" w:hAnsi="Titillium Web"/>
                <w:b/>
                <w:sz w:val="22"/>
              </w:rPr>
              <w:t>eIDAS</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0EFA3DFC" w14:textId="77777777" w:rsidR="0067204A" w:rsidRDefault="0067204A">
            <w:pPr>
              <w:pStyle w:val="Standard"/>
              <w:jc w:val="both"/>
            </w:pPr>
            <w:r>
              <w:rPr>
                <w:rFonts w:ascii="Titillium Web" w:hAnsi="Titillium Web"/>
                <w:sz w:val="22"/>
              </w:rPr>
              <w:t>Regolamento (UE) n. 910/2014 del Parlamento Europeo e del Consiglio, del 23 luglio 2014, in materia di identificazione elettronica e servizi fiduciari per le transazioni elettroniche nel mercato interno e che abroga la direttiva 1999/93/CE.</w:t>
            </w:r>
          </w:p>
        </w:tc>
      </w:tr>
      <w:tr w:rsidR="00000000" w14:paraId="30C213DE"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7D3CA71C" w14:textId="77777777" w:rsidR="0067204A" w:rsidRDefault="0067204A">
            <w:pPr>
              <w:pStyle w:val="Standard"/>
            </w:pPr>
            <w:r>
              <w:rPr>
                <w:rFonts w:ascii="Titillium Web" w:hAnsi="Titillium Web"/>
                <w:b/>
                <w:sz w:val="22"/>
              </w:rPr>
              <w:t>FEA</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1AE3D07D" w14:textId="77777777" w:rsidR="0067204A" w:rsidRDefault="0067204A">
            <w:pPr>
              <w:pStyle w:val="Standard"/>
            </w:pPr>
            <w:r>
              <w:rPr>
                <w:rFonts w:ascii="Titillium Web" w:hAnsi="Titillium Web"/>
                <w:sz w:val="22"/>
              </w:rPr>
              <w:t>Vedi firma elettronica avanzata.</w:t>
            </w:r>
          </w:p>
        </w:tc>
      </w:tr>
      <w:tr w:rsidR="00000000" w14:paraId="2DA946CF"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2080F7ED" w14:textId="77777777" w:rsidR="0067204A" w:rsidRDefault="0067204A">
            <w:pPr>
              <w:pStyle w:val="Standard"/>
            </w:pPr>
            <w:r>
              <w:rPr>
                <w:rFonts w:ascii="Titillium Web" w:hAnsi="Titillium Web"/>
                <w:b/>
                <w:sz w:val="22"/>
              </w:rPr>
              <w:t>FEQ</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0EB4157E" w14:textId="77777777" w:rsidR="0067204A" w:rsidRDefault="0067204A">
            <w:pPr>
              <w:pStyle w:val="Standard"/>
            </w:pPr>
            <w:r>
              <w:rPr>
                <w:rFonts w:ascii="Titillium Web" w:hAnsi="Titillium Web"/>
                <w:sz w:val="22"/>
              </w:rPr>
              <w:t>Vedi firma elettronica qualifica</w:t>
            </w:r>
          </w:p>
        </w:tc>
      </w:tr>
      <w:tr w:rsidR="00000000" w14:paraId="7C7E87A8"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520E4A57" w14:textId="77777777" w:rsidR="0067204A" w:rsidRDefault="0067204A">
            <w:pPr>
              <w:pStyle w:val="Standard"/>
            </w:pPr>
            <w:r>
              <w:rPr>
                <w:rFonts w:ascii="Titillium Web" w:hAnsi="Titillium Web"/>
                <w:b/>
                <w:sz w:val="22"/>
              </w:rPr>
              <w:t>GDPR</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0946CEF7" w14:textId="77777777" w:rsidR="0067204A" w:rsidRDefault="0067204A">
            <w:pPr>
              <w:pStyle w:val="Standard"/>
              <w:jc w:val="both"/>
            </w:pPr>
            <w:r>
              <w:rPr>
                <w:rFonts w:ascii="Titillium Web" w:hAnsi="Titillium Web"/>
                <w:sz w:val="22"/>
              </w:rPr>
              <w:t>Regolamento (UE) n. 679/2016 del Parlamento Europeo e del Consiglio, del 27 aprile 2016 (</w:t>
            </w:r>
            <w:r>
              <w:rPr>
                <w:rFonts w:ascii="Titillium Web" w:hAnsi="Titillium Web"/>
                <w:sz w:val="22"/>
              </w:rPr>
              <w:t>“</w:t>
            </w:r>
            <w:r>
              <w:rPr>
                <w:rFonts w:ascii="Titillium Web" w:hAnsi="Titillium Web"/>
                <w:sz w:val="22"/>
              </w:rPr>
              <w:t>General Data Protection Regulation</w:t>
            </w:r>
            <w:r>
              <w:rPr>
                <w:rFonts w:ascii="Titillium Web" w:hAnsi="Titillium Web"/>
                <w:sz w:val="22"/>
              </w:rPr>
              <w:t>”</w:t>
            </w:r>
            <w:r>
              <w:rPr>
                <w:rFonts w:ascii="Titillium Web" w:hAnsi="Titillium Web"/>
                <w:sz w:val="22"/>
              </w:rPr>
              <w:t>), relativo alla protezione delle persone fisiche con riguardo al trattamento dei dati personali, nonch</w:t>
            </w:r>
            <w:r>
              <w:rPr>
                <w:rFonts w:ascii="Titillium Web" w:hAnsi="Titillium Web"/>
                <w:sz w:val="22"/>
              </w:rPr>
              <w:t>é</w:t>
            </w:r>
            <w:r>
              <w:rPr>
                <w:rFonts w:ascii="Titillium Web" w:hAnsi="Titillium Web"/>
                <w:sz w:val="22"/>
              </w:rPr>
              <w:t xml:space="preserve"> alla libera circolazione di tali dati e che abroga la direttiva 95/46/CE.</w:t>
            </w:r>
          </w:p>
        </w:tc>
      </w:tr>
      <w:tr w:rsidR="00000000" w14:paraId="0D9736A2"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1D274580" w14:textId="77777777" w:rsidR="0067204A" w:rsidRDefault="0067204A">
            <w:pPr>
              <w:pStyle w:val="Standard"/>
            </w:pPr>
            <w:r>
              <w:rPr>
                <w:rFonts w:ascii="Titillium Web" w:hAnsi="Titillium Web"/>
                <w:b/>
                <w:sz w:val="22"/>
              </w:rPr>
              <w:t>PdA (AiP)</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06A1F095" w14:textId="77777777" w:rsidR="0067204A" w:rsidRDefault="0067204A">
            <w:pPr>
              <w:pStyle w:val="Standard"/>
            </w:pPr>
            <w:r>
              <w:rPr>
                <w:rFonts w:ascii="Titillium Web" w:hAnsi="Titillium Web"/>
                <w:sz w:val="22"/>
              </w:rPr>
              <w:t>Pacchetto di Archiviazione.</w:t>
            </w:r>
          </w:p>
        </w:tc>
      </w:tr>
      <w:tr w:rsidR="00000000" w14:paraId="2B7356FE"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7D17A8A9" w14:textId="77777777" w:rsidR="0067204A" w:rsidRDefault="0067204A">
            <w:pPr>
              <w:pStyle w:val="Standard"/>
            </w:pPr>
            <w:r>
              <w:rPr>
                <w:rFonts w:ascii="Titillium Web" w:hAnsi="Titillium Web"/>
                <w:b/>
                <w:sz w:val="22"/>
              </w:rPr>
              <w:t>PdD (DiP)</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0FAE43FF" w14:textId="77777777" w:rsidR="0067204A" w:rsidRDefault="0067204A">
            <w:pPr>
              <w:pStyle w:val="Standard"/>
            </w:pPr>
            <w:r>
              <w:rPr>
                <w:rFonts w:ascii="Titillium Web" w:hAnsi="Titillium Web"/>
                <w:sz w:val="22"/>
              </w:rPr>
              <w:t>Pacchetto di Distribuzione.</w:t>
            </w:r>
          </w:p>
        </w:tc>
      </w:tr>
      <w:tr w:rsidR="00000000" w14:paraId="043EA461"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02DD2173" w14:textId="77777777" w:rsidR="0067204A" w:rsidRDefault="0067204A">
            <w:pPr>
              <w:pStyle w:val="Standard"/>
            </w:pPr>
            <w:r>
              <w:rPr>
                <w:rFonts w:ascii="Titillium Web" w:hAnsi="Titillium Web"/>
                <w:b/>
                <w:sz w:val="22"/>
              </w:rPr>
              <w:t>PdV (SiP)</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7858DDB7" w14:textId="77777777" w:rsidR="0067204A" w:rsidRDefault="0067204A">
            <w:pPr>
              <w:pStyle w:val="Standard"/>
            </w:pPr>
            <w:r>
              <w:rPr>
                <w:rFonts w:ascii="Titillium Web" w:hAnsi="Titillium Web"/>
                <w:sz w:val="22"/>
              </w:rPr>
              <w:t>Pacchetto di Versamento.</w:t>
            </w:r>
          </w:p>
        </w:tc>
      </w:tr>
      <w:tr w:rsidR="00000000" w14:paraId="0F6F87A8" w14:textId="77777777">
        <w:tc>
          <w:tcPr>
            <w:tcW w:w="3176"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7234E132" w14:textId="77777777" w:rsidR="0067204A" w:rsidRDefault="0067204A">
            <w:pPr>
              <w:pStyle w:val="Standard"/>
            </w:pPr>
            <w:r>
              <w:rPr>
                <w:rFonts w:ascii="Titillium Web" w:hAnsi="Titillium Web"/>
                <w:b/>
                <w:sz w:val="22"/>
              </w:rPr>
              <w:t>UOR</w:t>
            </w:r>
          </w:p>
        </w:tc>
        <w:tc>
          <w:tcPr>
            <w:tcW w:w="6457" w:type="dxa"/>
            <w:tcBorders>
              <w:top w:val="single" w:sz="4" w:space="0" w:color="00000A"/>
              <w:left w:val="single" w:sz="4" w:space="0" w:color="00000A"/>
              <w:bottom w:val="single" w:sz="4" w:space="0" w:color="00000A"/>
              <w:right w:val="single" w:sz="4" w:space="0" w:color="00000A"/>
            </w:tcBorders>
            <w:tcMar>
              <w:left w:w="108" w:type="dxa"/>
              <w:right w:w="108" w:type="dxa"/>
            </w:tcMar>
          </w:tcPr>
          <w:p w14:paraId="71B031B3" w14:textId="77777777" w:rsidR="0067204A" w:rsidRDefault="0067204A">
            <w:pPr>
              <w:pStyle w:val="Standard"/>
            </w:pPr>
            <w:r>
              <w:rPr>
                <w:rFonts w:ascii="Titillium Web" w:hAnsi="Titillium Web"/>
                <w:sz w:val="22"/>
              </w:rPr>
              <w:t>Unit</w:t>
            </w:r>
            <w:r>
              <w:rPr>
                <w:rFonts w:ascii="Titillium Web" w:hAnsi="Titillium Web"/>
                <w:sz w:val="22"/>
              </w:rPr>
              <w:t>à</w:t>
            </w:r>
            <w:r>
              <w:rPr>
                <w:rFonts w:ascii="Titillium Web" w:hAnsi="Titillium Web"/>
                <w:sz w:val="22"/>
              </w:rPr>
              <w:t xml:space="preserve"> Organizzativa Responsabile</w:t>
            </w:r>
          </w:p>
        </w:tc>
      </w:tr>
    </w:tbl>
    <w:p w14:paraId="44B3F399" w14:textId="77777777" w:rsidR="0067204A" w:rsidRDefault="0067204A">
      <w:pPr>
        <w:pStyle w:val="Standard"/>
        <w:rPr>
          <w:rFonts w:ascii="Titillium Web" w:hAnsi="Titillium Web"/>
          <w:sz w:val="22"/>
        </w:rPr>
      </w:pPr>
    </w:p>
    <w:p w14:paraId="46951DEE" w14:textId="77777777" w:rsidR="0067204A" w:rsidRDefault="0067204A">
      <w:pPr>
        <w:jc w:val="center"/>
        <w:rPr>
          <w:rFonts w:cs="Times New Roman"/>
          <w:szCs w:val="24"/>
        </w:rPr>
      </w:pPr>
      <w:bookmarkStart w:id="1" w:name="_Hlk200699603"/>
      <w:bookmarkEnd w:id="1"/>
    </w:p>
    <w:sectPr w:rsidR="00000000">
      <w:footerReference w:type="default" r:id="rId7"/>
      <w:type w:val="continuous"/>
      <w:pgSz w:w="11906" w:h="16838"/>
      <w:pgMar w:top="1134" w:right="1134" w:bottom="1134" w:left="1134" w:header="720" w:footer="709"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A8359" w14:textId="77777777" w:rsidR="0067204A" w:rsidRDefault="0067204A">
      <w:pPr>
        <w:spacing w:after="0" w:line="240" w:lineRule="auto"/>
      </w:pPr>
      <w:r>
        <w:separator/>
      </w:r>
    </w:p>
  </w:endnote>
  <w:endnote w:type="continuationSeparator" w:id="0">
    <w:p w14:paraId="1FD4D5D3" w14:textId="77777777" w:rsidR="0067204A" w:rsidRDefault="00672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Liberation Sans">
    <w:altName w:val="Arial"/>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1ADA3" w14:textId="77777777" w:rsidR="0067204A" w:rsidRDefault="0067204A">
    <w:pPr>
      <w:pStyle w:val="Pie8dipagina"/>
    </w:pPr>
  </w:p>
  <w:tbl>
    <w:tblPr>
      <w:tblW w:w="0" w:type="auto"/>
      <w:tblLayout w:type="fixed"/>
      <w:tblCellMar>
        <w:left w:w="0" w:type="dxa"/>
        <w:right w:w="0" w:type="dxa"/>
      </w:tblCellMar>
      <w:tblLook w:val="0000" w:firstRow="0" w:lastRow="0" w:firstColumn="0" w:lastColumn="0" w:noHBand="0" w:noVBand="0"/>
    </w:tblPr>
    <w:tblGrid>
      <w:gridCol w:w="3212"/>
      <w:gridCol w:w="3211"/>
      <w:gridCol w:w="3215"/>
    </w:tblGrid>
    <w:tr w:rsidR="00000000" w14:paraId="75CB03B4" w14:textId="77777777">
      <w:trPr>
        <w:trHeight w:val="384"/>
      </w:trPr>
      <w:tc>
        <w:tcPr>
          <w:tcW w:w="3212"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5C1F0B4C" w14:textId="77777777" w:rsidR="0067204A" w:rsidRDefault="0067204A">
          <w:pPr>
            <w:rPr>
              <w:rFonts w:cs="Times New Roman"/>
              <w:szCs w:val="24"/>
            </w:rPr>
          </w:pPr>
          <w:r>
            <w:rPr>
              <w:rFonts w:ascii="Titillium Web" w:hAnsi="Titillium Web" w:cs="Times New Roman"/>
              <w:sz w:val="18"/>
              <w:szCs w:val="24"/>
            </w:rPr>
            <w:t>Allegato 1 Definizioni</w:t>
          </w:r>
        </w:p>
      </w:tc>
      <w:tc>
        <w:tcPr>
          <w:tcW w:w="3211"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2E014E95" w14:textId="77777777" w:rsidR="0067204A" w:rsidRDefault="0067204A">
          <w:pPr>
            <w:rPr>
              <w:rFonts w:cs="Times New Roman"/>
              <w:szCs w:val="24"/>
            </w:rPr>
          </w:pPr>
          <w:r>
            <w:rPr>
              <w:rFonts w:ascii="Titillium Web" w:hAnsi="Titillium Web" w:cs="Times New Roman"/>
              <w:sz w:val="18"/>
              <w:szCs w:val="24"/>
            </w:rPr>
            <w:t xml:space="preserve">Rev.0 Aggiornamento </w:t>
          </w:r>
          <w:r>
            <w:rPr>
              <w:rFonts w:ascii="Titillium Web" w:hAnsi="Titillium Web" w:cs="Times New Roman"/>
              <w:sz w:val="18"/>
              <w:szCs w:val="24"/>
            </w:rPr>
            <w:t>…</w:t>
          </w:r>
          <w:r>
            <w:rPr>
              <w:rFonts w:ascii="Titillium Web" w:hAnsi="Titillium Web" w:cs="Times New Roman"/>
              <w:sz w:val="18"/>
              <w:szCs w:val="24"/>
            </w:rPr>
            <w:t>.</w:t>
          </w:r>
        </w:p>
      </w:tc>
      <w:tc>
        <w:tcPr>
          <w:tcW w:w="321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307A28" w14:textId="77777777" w:rsidR="0067204A" w:rsidRDefault="0067204A">
          <w:pPr>
            <w:jc w:val="right"/>
            <w:rPr>
              <w:rFonts w:cs="Times New Roman"/>
              <w:szCs w:val="24"/>
            </w:rPr>
          </w:pPr>
          <w:r>
            <w:rPr>
              <w:rFonts w:ascii="Titillium Web" w:hAnsi="Titillium Web" w:cs="Times New Roman"/>
              <w:sz w:val="18"/>
              <w:szCs w:val="24"/>
            </w:rPr>
            <w:fldChar w:fldCharType="begin"/>
          </w:r>
          <w:r>
            <w:rPr>
              <w:rFonts w:ascii="Titillium Web" w:hAnsi="Titillium Web" w:cs="Times New Roman"/>
              <w:sz w:val="18"/>
              <w:szCs w:val="24"/>
            </w:rPr>
            <w:instrText xml:space="preserve"> PAGE </w:instrText>
          </w:r>
          <w:r>
            <w:rPr>
              <w:rFonts w:ascii="Titillium Web" w:hAnsi="Titillium Web" w:cs="Times New Roman"/>
              <w:sz w:val="18"/>
              <w:szCs w:val="24"/>
            </w:rPr>
            <w:fldChar w:fldCharType="separate"/>
          </w:r>
          <w:r>
            <w:rPr>
              <w:rFonts w:ascii="Titillium Web" w:hAnsi="Titillium Web" w:cs="Times New Roman"/>
              <w:sz w:val="18"/>
              <w:szCs w:val="24"/>
            </w:rPr>
            <w:t>9</w:t>
          </w:r>
          <w:r>
            <w:rPr>
              <w:rFonts w:ascii="Titillium Web" w:hAnsi="Titillium Web" w:cs="Times New Roman"/>
              <w:sz w:val="18"/>
              <w:szCs w:val="24"/>
            </w:rPr>
            <w:fldChar w:fldCharType="end"/>
          </w:r>
        </w:p>
      </w:tc>
    </w:tr>
  </w:tbl>
  <w:p w14:paraId="085A12EC" w14:textId="77777777" w:rsidR="0067204A" w:rsidRDefault="0067204A">
    <w:pPr>
      <w:pStyle w:val="Pie8dipagina"/>
      <w:rPr>
        <w:rFonts w:cs="Times New Roman"/>
        <w:szCs w:val="24"/>
      </w:rPr>
    </w:pPr>
  </w:p>
  <w:p w14:paraId="02949BF7" w14:textId="77777777" w:rsidR="0067204A" w:rsidRDefault="0067204A">
    <w:pPr>
      <w:pStyle w:val="Pie8dipagina"/>
      <w:rPr>
        <w:rFonts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3BDAF" w14:textId="77777777" w:rsidR="0067204A" w:rsidRDefault="0067204A">
      <w:r>
        <w:rPr>
          <w:rFonts w:ascii="Liberation Serif" w:eastAsiaTheme="minorEastAsia" w:cs="Times New Roman"/>
          <w:kern w:val="0"/>
          <w:sz w:val="24"/>
          <w:szCs w:val="24"/>
          <w:lang w:eastAsia="it-IT"/>
        </w:rPr>
        <w:separator/>
      </w:r>
    </w:p>
  </w:footnote>
  <w:footnote w:type="continuationSeparator" w:id="0">
    <w:p w14:paraId="7009B89F" w14:textId="77777777" w:rsidR="0067204A" w:rsidRDefault="006720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revisionView w:inkAnnotations="0"/>
  <w:defaultTabStop w:val="708"/>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B36"/>
    <w:rsid w:val="003723EC"/>
    <w:rsid w:val="0067204A"/>
    <w:rsid w:val="00A64B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94A1C5"/>
  <w14:defaultImageDpi w14:val="0"/>
  <w15:docId w15:val="{EEBF210A-1B3B-4971-A9F0-FAB62FE4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autoSpaceDE w:val="0"/>
      <w:autoSpaceDN w:val="0"/>
      <w:adjustRightInd w:val="0"/>
      <w:spacing w:line="256" w:lineRule="auto"/>
    </w:pPr>
    <w:rPr>
      <w:rFonts w:ascii="Calibri" w:eastAsia="Times New Roman" w:hAnsi="Liberation Serif" w:cs="Calibri"/>
      <w:kern w:val="1"/>
      <w:sz w:val="22"/>
      <w:szCs w:val="22"/>
      <w:lang w:eastAsia="en-US"/>
    </w:rPr>
  </w:style>
  <w:style w:type="character" w:default="1" w:styleId="Carpredefinitoparagrafo">
    <w:name w:val="Default Paragraph Font"/>
    <w:uiPriority w:val="99"/>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uiPriority w:val="99"/>
  </w:style>
  <w:style w:type="character" w:customStyle="1" w:styleId="Pie8dipaginaCarattere">
    <w:name w:val="Pièe8 di pagina Carattere"/>
    <w:basedOn w:val="Carpredefinitoparagrafo"/>
    <w:uiPriority w:val="99"/>
  </w:style>
  <w:style w:type="character" w:customStyle="1" w:styleId="ListLabel1">
    <w:name w:val="ListLabel 1"/>
    <w:uiPriority w:val="99"/>
    <w:rPr>
      <w:rFonts w:eastAsia="Times New Roman"/>
    </w:rPr>
  </w:style>
  <w:style w:type="character" w:customStyle="1" w:styleId="ListLabel2">
    <w:name w:val="ListLabel 2"/>
    <w:uiPriority w:val="99"/>
    <w:rPr>
      <w:rFonts w:eastAsia="Times New Roman"/>
    </w:rPr>
  </w:style>
  <w:style w:type="character" w:customStyle="1" w:styleId="ListLabel3">
    <w:name w:val="ListLabel 3"/>
    <w:uiPriority w:val="99"/>
    <w:rPr>
      <w:rFonts w:eastAsia="Times New Roman"/>
    </w:rPr>
  </w:style>
  <w:style w:type="character" w:customStyle="1" w:styleId="ListLabel4">
    <w:name w:val="ListLabel 4"/>
    <w:uiPriority w:val="99"/>
    <w:rPr>
      <w:rFonts w:eastAsia="Times New Roman"/>
    </w:rPr>
  </w:style>
  <w:style w:type="character" w:customStyle="1" w:styleId="ListLabel5">
    <w:name w:val="ListLabel 5"/>
    <w:uiPriority w:val="99"/>
    <w:rPr>
      <w:rFonts w:eastAsia="Times New Roman"/>
    </w:rPr>
  </w:style>
  <w:style w:type="character" w:customStyle="1" w:styleId="ListLabel6">
    <w:name w:val="ListLabel 6"/>
    <w:uiPriority w:val="99"/>
    <w:rPr>
      <w:rFonts w:eastAsia="Times New Roman"/>
    </w:rPr>
  </w:style>
  <w:style w:type="character" w:customStyle="1" w:styleId="ListLabel7">
    <w:name w:val="ListLabel 7"/>
    <w:uiPriority w:val="99"/>
    <w:rPr>
      <w:rFonts w:eastAsia="Times New Roman"/>
    </w:rPr>
  </w:style>
  <w:style w:type="character" w:customStyle="1" w:styleId="ListLabel8">
    <w:name w:val="ListLabel 8"/>
    <w:uiPriority w:val="99"/>
    <w:rPr>
      <w:rFonts w:eastAsia="Times New Roman"/>
    </w:rPr>
  </w:style>
  <w:style w:type="character" w:customStyle="1" w:styleId="ListLabel9">
    <w:name w:val="ListLabel 9"/>
    <w:uiPriority w:val="99"/>
    <w:rPr>
      <w:rFonts w:eastAsia="Times New Roman"/>
    </w:rPr>
  </w:style>
  <w:style w:type="character" w:customStyle="1" w:styleId="ListLabel10">
    <w:name w:val="ListLabel 10"/>
    <w:uiPriority w:val="99"/>
    <w:rPr>
      <w:rFonts w:eastAsia="Times New Roman"/>
    </w:rPr>
  </w:style>
  <w:style w:type="character" w:customStyle="1" w:styleId="ListLabel11">
    <w:name w:val="ListLabel 11"/>
    <w:uiPriority w:val="99"/>
    <w:rPr>
      <w:rFonts w:eastAsia="Times New Roman"/>
    </w:rPr>
  </w:style>
  <w:style w:type="character" w:customStyle="1" w:styleId="ListLabel12">
    <w:name w:val="ListLabel 12"/>
    <w:uiPriority w:val="99"/>
    <w:rPr>
      <w:rFonts w:eastAsia="Times New Roman"/>
    </w:rPr>
  </w:style>
  <w:style w:type="character" w:customStyle="1" w:styleId="ListLabel13">
    <w:name w:val="ListLabel 13"/>
    <w:uiPriority w:val="99"/>
    <w:rPr>
      <w:rFonts w:eastAsia="Times New Roman"/>
    </w:rPr>
  </w:style>
  <w:style w:type="character" w:customStyle="1" w:styleId="ListLabel14">
    <w:name w:val="ListLabel 14"/>
    <w:uiPriority w:val="99"/>
    <w:rPr>
      <w:rFonts w:eastAsia="Times New Roman"/>
    </w:rPr>
  </w:style>
  <w:style w:type="character" w:customStyle="1" w:styleId="ListLabel15">
    <w:name w:val="ListLabel 15"/>
    <w:uiPriority w:val="99"/>
    <w:rPr>
      <w:rFonts w:eastAsia="Times New Roman"/>
    </w:rPr>
  </w:style>
  <w:style w:type="character" w:customStyle="1" w:styleId="ListLabel16">
    <w:name w:val="ListLabel 16"/>
    <w:uiPriority w:val="99"/>
    <w:rPr>
      <w:rFonts w:eastAsia="Times New Roman"/>
    </w:rPr>
  </w:style>
  <w:style w:type="character" w:customStyle="1" w:styleId="ListLabel17">
    <w:name w:val="ListLabel 17"/>
    <w:uiPriority w:val="99"/>
    <w:rPr>
      <w:rFonts w:eastAsia="Times New Roman"/>
    </w:rPr>
  </w:style>
  <w:style w:type="character" w:customStyle="1" w:styleId="ListLabel18">
    <w:name w:val="ListLabel 18"/>
    <w:uiPriority w:val="99"/>
    <w:rPr>
      <w:rFonts w:eastAsia="Times New Roman"/>
    </w:rPr>
  </w:style>
  <w:style w:type="character" w:customStyle="1" w:styleId="ListLabel19">
    <w:name w:val="ListLabel 19"/>
    <w:uiPriority w:val="99"/>
    <w:rPr>
      <w:rFonts w:eastAsia="Times New Roman"/>
    </w:rPr>
  </w:style>
  <w:style w:type="paragraph" w:styleId="Titolo">
    <w:name w:val="Title"/>
    <w:basedOn w:val="Normale"/>
    <w:next w:val="Corpodeltesto"/>
    <w:link w:val="TitoloCarattere"/>
    <w:uiPriority w:val="99"/>
    <w:qFormat/>
    <w:pPr>
      <w:keepNext/>
      <w:suppressAutoHyphens w:val="0"/>
      <w:spacing w:before="240" w:after="120"/>
    </w:pPr>
    <w:rPr>
      <w:rFonts w:ascii="Liberation Sans" w:cs="Liberation Sans"/>
      <w:kern w:val="0"/>
      <w:sz w:val="28"/>
      <w:szCs w:val="28"/>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lang w:eastAsia="en-US"/>
    </w:rPr>
  </w:style>
  <w:style w:type="paragraph" w:customStyle="1" w:styleId="Corpodeltesto">
    <w:name w:val="Corpo del testo"/>
    <w:basedOn w:val="Normale"/>
    <w:uiPriority w:val="99"/>
    <w:pPr>
      <w:suppressAutoHyphens w:val="0"/>
      <w:spacing w:after="140" w:line="276" w:lineRule="auto"/>
    </w:pPr>
    <w:rPr>
      <w:kern w:val="0"/>
    </w:rPr>
  </w:style>
  <w:style w:type="paragraph" w:styleId="Elenco">
    <w:name w:val="List"/>
    <w:basedOn w:val="Corpodeltesto"/>
    <w:uiPriority w:val="99"/>
  </w:style>
  <w:style w:type="paragraph" w:styleId="Didascalia">
    <w:name w:val="caption"/>
    <w:basedOn w:val="Normale"/>
    <w:uiPriority w:val="99"/>
    <w:qFormat/>
    <w:pPr>
      <w:suppressLineNumbers/>
      <w:suppressAutoHyphens w:val="0"/>
      <w:spacing w:before="120" w:after="120"/>
    </w:pPr>
    <w:rPr>
      <w:i/>
      <w:iCs/>
      <w:kern w:val="0"/>
      <w:sz w:val="24"/>
      <w:szCs w:val="24"/>
    </w:rPr>
  </w:style>
  <w:style w:type="paragraph" w:customStyle="1" w:styleId="Indice">
    <w:name w:val="Indice"/>
    <w:basedOn w:val="Normale"/>
    <w:uiPriority w:val="99"/>
    <w:pPr>
      <w:suppressLineNumbers/>
      <w:suppressAutoHyphens w:val="0"/>
    </w:pPr>
    <w:rPr>
      <w:kern w:val="0"/>
    </w:rPr>
  </w:style>
  <w:style w:type="paragraph" w:customStyle="1" w:styleId="DocumentMap">
    <w:name w:val="DocumentMap"/>
    <w:uiPriority w:val="99"/>
    <w:pPr>
      <w:suppressAutoHyphens/>
      <w:autoSpaceDE w:val="0"/>
      <w:autoSpaceDN w:val="0"/>
      <w:adjustRightInd w:val="0"/>
      <w:spacing w:line="256" w:lineRule="auto"/>
    </w:pPr>
    <w:rPr>
      <w:rFonts w:ascii="Calibri" w:eastAsia="Times New Roman" w:hAnsi="Liberation Serif" w:cs="Calibri"/>
      <w:kern w:val="1"/>
      <w:sz w:val="22"/>
      <w:szCs w:val="22"/>
      <w:lang w:eastAsia="en-US"/>
    </w:rPr>
  </w:style>
  <w:style w:type="paragraph" w:styleId="Paragrafoelenco">
    <w:name w:val="List Paragraph"/>
    <w:basedOn w:val="Normale"/>
    <w:uiPriority w:val="99"/>
    <w:qFormat/>
    <w:pPr>
      <w:suppressAutoHyphens w:val="0"/>
      <w:ind w:left="720"/>
      <w:contextualSpacing/>
    </w:pPr>
    <w:rPr>
      <w:kern w:val="0"/>
    </w:rPr>
  </w:style>
  <w:style w:type="paragraph" w:styleId="Nessunaspaziatura">
    <w:name w:val="No Spacing"/>
    <w:uiPriority w:val="99"/>
    <w:qFormat/>
    <w:pPr>
      <w:suppressAutoHyphens/>
      <w:autoSpaceDE w:val="0"/>
      <w:autoSpaceDN w:val="0"/>
      <w:adjustRightInd w:val="0"/>
      <w:spacing w:after="0" w:line="240" w:lineRule="auto"/>
    </w:pPr>
    <w:rPr>
      <w:rFonts w:ascii="Calibri" w:eastAsia="Times New Roman" w:hAnsi="Liberation Serif" w:cs="Calibri"/>
      <w:kern w:val="1"/>
      <w:sz w:val="22"/>
      <w:szCs w:val="22"/>
      <w:lang w:eastAsia="en-US"/>
    </w:rPr>
  </w:style>
  <w:style w:type="paragraph" w:styleId="Intestazione">
    <w:name w:val="header"/>
    <w:basedOn w:val="Normale"/>
    <w:link w:val="IntestazioneCarattere1"/>
    <w:uiPriority w:val="99"/>
    <w:pPr>
      <w:tabs>
        <w:tab w:val="center" w:pos="4819"/>
        <w:tab w:val="right" w:pos="9638"/>
      </w:tabs>
      <w:suppressAutoHyphens w:val="0"/>
      <w:spacing w:after="0" w:line="240" w:lineRule="auto"/>
    </w:pPr>
    <w:rPr>
      <w:kern w:val="0"/>
    </w:rPr>
  </w:style>
  <w:style w:type="character" w:customStyle="1" w:styleId="IntestazioneCarattere1">
    <w:name w:val="Intestazione Carattere1"/>
    <w:basedOn w:val="Carpredefinitoparagrafo"/>
    <w:link w:val="Intestazione"/>
    <w:uiPriority w:val="99"/>
    <w:semiHidden/>
    <w:rPr>
      <w:rFonts w:ascii="Calibri" w:eastAsia="Times New Roman" w:hAnsi="Liberation Serif" w:cs="Calibri"/>
      <w:kern w:val="1"/>
      <w:sz w:val="22"/>
      <w:szCs w:val="22"/>
      <w:lang w:eastAsia="en-US"/>
    </w:rPr>
  </w:style>
  <w:style w:type="paragraph" w:customStyle="1" w:styleId="Pie8dipagina">
    <w:name w:val="Pièe8 di pagina"/>
    <w:basedOn w:val="Normale"/>
    <w:uiPriority w:val="99"/>
    <w:pPr>
      <w:tabs>
        <w:tab w:val="center" w:pos="4819"/>
        <w:tab w:val="right" w:pos="9638"/>
      </w:tabs>
      <w:suppressAutoHyphens w:val="0"/>
      <w:spacing w:after="0" w:line="240" w:lineRule="auto"/>
    </w:pPr>
    <w:rPr>
      <w:kern w:val="0"/>
    </w:rPr>
  </w:style>
  <w:style w:type="paragraph" w:customStyle="1" w:styleId="Standard">
    <w:name w:val="Standard"/>
    <w:uiPriority w:val="99"/>
    <w:pPr>
      <w:widowControl w:val="0"/>
      <w:suppressAutoHyphens/>
      <w:autoSpaceDE w:val="0"/>
      <w:autoSpaceDN w:val="0"/>
      <w:adjustRightInd w:val="0"/>
      <w:spacing w:after="0" w:line="240" w:lineRule="auto"/>
      <w:textAlignment w:val="baseline"/>
    </w:pPr>
    <w:rPr>
      <w:rFonts w:ascii="Times New Roman" w:eastAsia="Times New Roman" w:hAnsi="Liberation Serif" w:cs="Times New Roman"/>
      <w:kern w:val="1"/>
      <w:lang w:eastAsia="zh-CN" w:bidi="hi-IN"/>
    </w:rPr>
  </w:style>
  <w:style w:type="paragraph" w:customStyle="1" w:styleId="Default">
    <w:name w:val="Default"/>
    <w:uiPriority w:val="99"/>
    <w:pPr>
      <w:suppressAutoHyphens/>
      <w:autoSpaceDE w:val="0"/>
      <w:autoSpaceDN w:val="0"/>
      <w:adjustRightInd w:val="0"/>
      <w:spacing w:after="0" w:line="240" w:lineRule="auto"/>
      <w:textAlignment w:val="baseline"/>
    </w:pPr>
    <w:rPr>
      <w:rFonts w:ascii="Calibri" w:eastAsia="Times New Roman" w:hAnsi="Liberation Serif" w:cs="Calibri"/>
      <w:color w:val="000000"/>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3995</Words>
  <Characters>22777</Characters>
  <Application>Microsoft Office Word</Application>
  <DocSecurity>0</DocSecurity>
  <Lines>189</Lines>
  <Paragraphs>53</Paragraphs>
  <ScaleCrop>false</ScaleCrop>
  <Company/>
  <LinksUpToDate>false</LinksUpToDate>
  <CharactersWithSpaces>26719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Paola Lucchetta</cp:lastModifiedBy>
  <cp:revision>2</cp:revision>
  <dcterms:created xsi:type="dcterms:W3CDTF">2025-06-14T07:37:00Z</dcterms:created>
  <dcterms:modified xsi:type="dcterms:W3CDTF">2025-06-14T07:37:00Z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Morena Bonucci Amadori</vt:lpwstr>
  </property>
</Properties>
</file>